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2" w:rsidRDefault="00A31932" w:rsidP="005A428E">
      <w:pPr>
        <w:jc w:val="center"/>
        <w:rPr>
          <w:rFonts w:ascii="Arial" w:hAnsi="Arial" w:cs="Arial"/>
          <w:sz w:val="28"/>
          <w:szCs w:val="28"/>
        </w:rPr>
      </w:pPr>
    </w:p>
    <w:p w:rsidR="005A428E" w:rsidRPr="00375E3D" w:rsidRDefault="002C002B" w:rsidP="005A428E">
      <w:pPr>
        <w:jc w:val="center"/>
        <w:rPr>
          <w:rFonts w:ascii="Arial" w:hAnsi="Arial" w:cs="Arial"/>
          <w:sz w:val="28"/>
          <w:szCs w:val="28"/>
        </w:rPr>
      </w:pPr>
      <w:r w:rsidRPr="001D200A">
        <w:rPr>
          <w:rFonts w:ascii="Arial" w:hAnsi="Arial" w:cs="Arial"/>
          <w:sz w:val="28"/>
          <w:szCs w:val="28"/>
        </w:rPr>
        <w:t>Ureditev železniške postaje Zagorje</w:t>
      </w: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jc w:val="center"/>
        <w:rPr>
          <w:rFonts w:ascii="Arial" w:hAnsi="Arial" w:cs="Arial"/>
          <w:b/>
          <w:sz w:val="40"/>
          <w:szCs w:val="40"/>
        </w:rPr>
      </w:pPr>
      <w:r w:rsidRPr="00375E3D">
        <w:rPr>
          <w:rFonts w:ascii="Arial" w:hAnsi="Arial" w:cs="Arial"/>
          <w:b/>
          <w:sz w:val="40"/>
          <w:szCs w:val="40"/>
        </w:rPr>
        <w:t>DODATEK K POSEBNIM TEHNIČNIM POGOJEM ZA IZVEDBO DEL</w:t>
      </w: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jc w:val="cente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sdt>
      <w:sdtPr>
        <w:rPr>
          <w:rFonts w:ascii="Arial" w:eastAsiaTheme="minorHAnsi" w:hAnsi="Arial" w:cs="Arial"/>
          <w:b w:val="0"/>
          <w:bCs w:val="0"/>
          <w:color w:val="auto"/>
          <w:sz w:val="24"/>
          <w:szCs w:val="24"/>
          <w:lang w:eastAsia="en-US"/>
        </w:rPr>
        <w:id w:val="2058811234"/>
        <w:docPartObj>
          <w:docPartGallery w:val="Table of Contents"/>
          <w:docPartUnique/>
        </w:docPartObj>
      </w:sdtPr>
      <w:sdtEndPr>
        <w:rPr>
          <w:sz w:val="22"/>
        </w:rPr>
      </w:sdtEndPr>
      <w:sdtContent>
        <w:p w:rsidR="005A428E" w:rsidRPr="00375E3D" w:rsidRDefault="005A428E" w:rsidP="005A428E">
          <w:pPr>
            <w:pStyle w:val="NaslovTOC"/>
            <w:rPr>
              <w:rFonts w:ascii="Arial" w:hAnsi="Arial" w:cs="Arial"/>
              <w:color w:val="auto"/>
              <w:sz w:val="24"/>
              <w:szCs w:val="24"/>
            </w:rPr>
          </w:pPr>
          <w:r w:rsidRPr="00375E3D">
            <w:rPr>
              <w:rFonts w:ascii="Arial" w:hAnsi="Arial" w:cs="Arial"/>
              <w:color w:val="auto"/>
              <w:sz w:val="24"/>
              <w:szCs w:val="24"/>
            </w:rPr>
            <w:t>Vsebina</w:t>
          </w:r>
        </w:p>
        <w:p w:rsidR="00A31932" w:rsidRDefault="005A428E">
          <w:pPr>
            <w:pStyle w:val="Kazalovsebine2"/>
            <w:tabs>
              <w:tab w:val="left" w:pos="720"/>
              <w:tab w:val="right" w:leader="dot" w:pos="9016"/>
            </w:tabs>
            <w:rPr>
              <w:rFonts w:asciiTheme="minorHAnsi" w:eastAsiaTheme="minorEastAsia" w:hAnsiTheme="minorHAnsi"/>
              <w:noProof/>
              <w:sz w:val="22"/>
              <w:lang w:eastAsia="sl-SI"/>
            </w:rPr>
          </w:pPr>
          <w:r w:rsidRPr="00375E3D">
            <w:rPr>
              <w:rFonts w:cs="Arial"/>
              <w:szCs w:val="24"/>
            </w:rPr>
            <w:fldChar w:fldCharType="begin"/>
          </w:r>
          <w:r w:rsidRPr="00375E3D">
            <w:rPr>
              <w:rFonts w:cs="Arial"/>
              <w:szCs w:val="24"/>
            </w:rPr>
            <w:instrText xml:space="preserve"> TOC \o "1-3" \h \z \u </w:instrText>
          </w:r>
          <w:r w:rsidRPr="00375E3D">
            <w:rPr>
              <w:rFonts w:cs="Arial"/>
              <w:szCs w:val="24"/>
            </w:rPr>
            <w:fldChar w:fldCharType="separate"/>
          </w:r>
          <w:hyperlink w:anchor="_Toc90630680" w:history="1">
            <w:r w:rsidR="00A31932" w:rsidRPr="003A3510">
              <w:rPr>
                <w:rStyle w:val="Hiperpovezava"/>
                <w:rFonts w:cs="Arial"/>
                <w:noProof/>
              </w:rPr>
              <w:t>1.</w:t>
            </w:r>
            <w:r w:rsidR="00A31932">
              <w:rPr>
                <w:rFonts w:asciiTheme="minorHAnsi" w:eastAsiaTheme="minorEastAsia" w:hAnsiTheme="minorHAnsi"/>
                <w:noProof/>
                <w:sz w:val="22"/>
                <w:lang w:eastAsia="sl-SI"/>
              </w:rPr>
              <w:tab/>
            </w:r>
            <w:r w:rsidR="00A31932" w:rsidRPr="003A3510">
              <w:rPr>
                <w:rStyle w:val="Hiperpovezava"/>
                <w:rFonts w:cs="Arial"/>
                <w:noProof/>
              </w:rPr>
              <w:t>Splošno</w:t>
            </w:r>
            <w:r w:rsidR="00A31932">
              <w:rPr>
                <w:noProof/>
                <w:webHidden/>
              </w:rPr>
              <w:tab/>
            </w:r>
            <w:r w:rsidR="00A31932">
              <w:rPr>
                <w:noProof/>
                <w:webHidden/>
              </w:rPr>
              <w:fldChar w:fldCharType="begin"/>
            </w:r>
            <w:r w:rsidR="00A31932">
              <w:rPr>
                <w:noProof/>
                <w:webHidden/>
              </w:rPr>
              <w:instrText xml:space="preserve"> PAGEREF _Toc90630680 \h </w:instrText>
            </w:r>
            <w:r w:rsidR="00A31932">
              <w:rPr>
                <w:noProof/>
                <w:webHidden/>
              </w:rPr>
            </w:r>
            <w:r w:rsidR="00A31932">
              <w:rPr>
                <w:noProof/>
                <w:webHidden/>
              </w:rPr>
              <w:fldChar w:fldCharType="separate"/>
            </w:r>
            <w:r w:rsidR="00A31932">
              <w:rPr>
                <w:noProof/>
                <w:webHidden/>
              </w:rPr>
              <w:t>3</w:t>
            </w:r>
            <w:r w:rsidR="00A31932">
              <w:rPr>
                <w:noProof/>
                <w:webHidden/>
              </w:rPr>
              <w:fldChar w:fldCharType="end"/>
            </w:r>
          </w:hyperlink>
        </w:p>
        <w:p w:rsidR="00A31932" w:rsidRDefault="005A2C23">
          <w:pPr>
            <w:pStyle w:val="Kazalovsebine2"/>
            <w:tabs>
              <w:tab w:val="left" w:pos="720"/>
              <w:tab w:val="right" w:leader="dot" w:pos="9016"/>
            </w:tabs>
            <w:rPr>
              <w:rFonts w:asciiTheme="minorHAnsi" w:eastAsiaTheme="minorEastAsia" w:hAnsiTheme="minorHAnsi"/>
              <w:noProof/>
              <w:sz w:val="22"/>
              <w:lang w:eastAsia="sl-SI"/>
            </w:rPr>
          </w:pPr>
          <w:hyperlink w:anchor="_Toc90630681" w:history="1">
            <w:r w:rsidR="00A31932" w:rsidRPr="003A3510">
              <w:rPr>
                <w:rStyle w:val="Hiperpovezava"/>
                <w:rFonts w:cs="Arial"/>
                <w:noProof/>
              </w:rPr>
              <w:t>2.</w:t>
            </w:r>
            <w:r w:rsidR="00A31932">
              <w:rPr>
                <w:rFonts w:asciiTheme="minorHAnsi" w:eastAsiaTheme="minorEastAsia" w:hAnsiTheme="minorHAnsi"/>
                <w:noProof/>
                <w:sz w:val="22"/>
                <w:lang w:eastAsia="sl-SI"/>
              </w:rPr>
              <w:tab/>
            </w:r>
            <w:r w:rsidR="00A31932" w:rsidRPr="003A3510">
              <w:rPr>
                <w:rStyle w:val="Hiperpovezava"/>
                <w:rFonts w:cs="Arial"/>
                <w:noProof/>
              </w:rPr>
              <w:t>Zgornji ustroj železniške proge</w:t>
            </w:r>
            <w:r w:rsidR="00A31932">
              <w:rPr>
                <w:noProof/>
                <w:webHidden/>
              </w:rPr>
              <w:tab/>
            </w:r>
            <w:r w:rsidR="00A31932">
              <w:rPr>
                <w:noProof/>
                <w:webHidden/>
              </w:rPr>
              <w:fldChar w:fldCharType="begin"/>
            </w:r>
            <w:r w:rsidR="00A31932">
              <w:rPr>
                <w:noProof/>
                <w:webHidden/>
              </w:rPr>
              <w:instrText xml:space="preserve"> PAGEREF _Toc90630681 \h </w:instrText>
            </w:r>
            <w:r w:rsidR="00A31932">
              <w:rPr>
                <w:noProof/>
                <w:webHidden/>
              </w:rPr>
            </w:r>
            <w:r w:rsidR="00A31932">
              <w:rPr>
                <w:noProof/>
                <w:webHidden/>
              </w:rPr>
              <w:fldChar w:fldCharType="separate"/>
            </w:r>
            <w:r w:rsidR="00A31932">
              <w:rPr>
                <w:noProof/>
                <w:webHidden/>
              </w:rPr>
              <w:t>3</w:t>
            </w:r>
            <w:r w:rsidR="00A31932">
              <w:rPr>
                <w:noProof/>
                <w:webHidden/>
              </w:rPr>
              <w:fldChar w:fldCharType="end"/>
            </w:r>
          </w:hyperlink>
        </w:p>
        <w:p w:rsidR="00A31932" w:rsidRDefault="005A2C23">
          <w:pPr>
            <w:pStyle w:val="Kazalovsebine2"/>
            <w:tabs>
              <w:tab w:val="left" w:pos="720"/>
              <w:tab w:val="right" w:leader="dot" w:pos="9016"/>
            </w:tabs>
            <w:rPr>
              <w:rFonts w:asciiTheme="minorHAnsi" w:eastAsiaTheme="minorEastAsia" w:hAnsiTheme="minorHAnsi"/>
              <w:noProof/>
              <w:sz w:val="22"/>
              <w:lang w:eastAsia="sl-SI"/>
            </w:rPr>
          </w:pPr>
          <w:hyperlink w:anchor="_Toc90630682" w:history="1">
            <w:r w:rsidR="00A31932" w:rsidRPr="003A3510">
              <w:rPr>
                <w:rStyle w:val="Hiperpovezava"/>
                <w:rFonts w:cs="Arial"/>
                <w:noProof/>
              </w:rPr>
              <w:t>3.</w:t>
            </w:r>
            <w:r w:rsidR="00A31932">
              <w:rPr>
                <w:rFonts w:asciiTheme="minorHAnsi" w:eastAsiaTheme="minorEastAsia" w:hAnsiTheme="minorHAnsi"/>
                <w:noProof/>
                <w:sz w:val="22"/>
                <w:lang w:eastAsia="sl-SI"/>
              </w:rPr>
              <w:tab/>
            </w:r>
            <w:r w:rsidR="00A31932" w:rsidRPr="003A3510">
              <w:rPr>
                <w:rStyle w:val="Hiperpovezava"/>
                <w:rFonts w:cs="Arial"/>
                <w:noProof/>
              </w:rPr>
              <w:t>Betonske konstrukcije</w:t>
            </w:r>
            <w:r w:rsidR="00A31932">
              <w:rPr>
                <w:noProof/>
                <w:webHidden/>
              </w:rPr>
              <w:tab/>
            </w:r>
            <w:r w:rsidR="00A31932">
              <w:rPr>
                <w:noProof/>
                <w:webHidden/>
              </w:rPr>
              <w:fldChar w:fldCharType="begin"/>
            </w:r>
            <w:r w:rsidR="00A31932">
              <w:rPr>
                <w:noProof/>
                <w:webHidden/>
              </w:rPr>
              <w:instrText xml:space="preserve"> PAGEREF _Toc90630682 \h </w:instrText>
            </w:r>
            <w:r w:rsidR="00A31932">
              <w:rPr>
                <w:noProof/>
                <w:webHidden/>
              </w:rPr>
            </w:r>
            <w:r w:rsidR="00A31932">
              <w:rPr>
                <w:noProof/>
                <w:webHidden/>
              </w:rPr>
              <w:fldChar w:fldCharType="separate"/>
            </w:r>
            <w:r w:rsidR="00A31932">
              <w:rPr>
                <w:noProof/>
                <w:webHidden/>
              </w:rPr>
              <w:t>4</w:t>
            </w:r>
            <w:r w:rsidR="00A31932">
              <w:rPr>
                <w:noProof/>
                <w:webHidden/>
              </w:rPr>
              <w:fldChar w:fldCharType="end"/>
            </w:r>
          </w:hyperlink>
        </w:p>
        <w:p w:rsidR="00A31932" w:rsidRDefault="005A2C23">
          <w:pPr>
            <w:pStyle w:val="Kazalovsebine2"/>
            <w:tabs>
              <w:tab w:val="left" w:pos="720"/>
              <w:tab w:val="right" w:leader="dot" w:pos="9016"/>
            </w:tabs>
            <w:rPr>
              <w:rFonts w:asciiTheme="minorHAnsi" w:eastAsiaTheme="minorEastAsia" w:hAnsiTheme="minorHAnsi"/>
              <w:noProof/>
              <w:sz w:val="22"/>
              <w:lang w:eastAsia="sl-SI"/>
            </w:rPr>
          </w:pPr>
          <w:hyperlink w:anchor="_Toc90630683" w:history="1">
            <w:r w:rsidR="00A31932" w:rsidRPr="003A3510">
              <w:rPr>
                <w:rStyle w:val="Hiperpovezava"/>
                <w:rFonts w:cs="Arial"/>
                <w:noProof/>
              </w:rPr>
              <w:t>4.</w:t>
            </w:r>
            <w:r w:rsidR="00A31932">
              <w:rPr>
                <w:rFonts w:asciiTheme="minorHAnsi" w:eastAsiaTheme="minorEastAsia" w:hAnsiTheme="minorHAnsi"/>
                <w:noProof/>
                <w:sz w:val="22"/>
                <w:lang w:eastAsia="sl-SI"/>
              </w:rPr>
              <w:tab/>
            </w:r>
            <w:r w:rsidR="00A31932" w:rsidRPr="003A3510">
              <w:rPr>
                <w:rStyle w:val="Hiperpovezava"/>
                <w:rFonts w:cs="Arial"/>
                <w:noProof/>
              </w:rPr>
              <w:t>Jeklena konstrukcija nadhoda</w:t>
            </w:r>
            <w:r w:rsidR="00A31932">
              <w:rPr>
                <w:noProof/>
                <w:webHidden/>
              </w:rPr>
              <w:tab/>
            </w:r>
            <w:r w:rsidR="00A31932">
              <w:rPr>
                <w:noProof/>
                <w:webHidden/>
              </w:rPr>
              <w:fldChar w:fldCharType="begin"/>
            </w:r>
            <w:r w:rsidR="00A31932">
              <w:rPr>
                <w:noProof/>
                <w:webHidden/>
              </w:rPr>
              <w:instrText xml:space="preserve"> PAGEREF _Toc90630683 \h </w:instrText>
            </w:r>
            <w:r w:rsidR="00A31932">
              <w:rPr>
                <w:noProof/>
                <w:webHidden/>
              </w:rPr>
            </w:r>
            <w:r w:rsidR="00A31932">
              <w:rPr>
                <w:noProof/>
                <w:webHidden/>
              </w:rPr>
              <w:fldChar w:fldCharType="separate"/>
            </w:r>
            <w:r w:rsidR="00A31932">
              <w:rPr>
                <w:noProof/>
                <w:webHidden/>
              </w:rPr>
              <w:t>4</w:t>
            </w:r>
            <w:r w:rsidR="00A31932">
              <w:rPr>
                <w:noProof/>
                <w:webHidden/>
              </w:rPr>
              <w:fldChar w:fldCharType="end"/>
            </w:r>
          </w:hyperlink>
        </w:p>
        <w:p w:rsidR="00A31932" w:rsidRDefault="005A2C23">
          <w:pPr>
            <w:pStyle w:val="Kazalovsebine2"/>
            <w:tabs>
              <w:tab w:val="left" w:pos="720"/>
              <w:tab w:val="right" w:leader="dot" w:pos="9016"/>
            </w:tabs>
            <w:rPr>
              <w:rFonts w:asciiTheme="minorHAnsi" w:eastAsiaTheme="minorEastAsia" w:hAnsiTheme="minorHAnsi"/>
              <w:noProof/>
              <w:sz w:val="22"/>
              <w:lang w:eastAsia="sl-SI"/>
            </w:rPr>
          </w:pPr>
          <w:hyperlink w:anchor="_Toc90630684" w:history="1">
            <w:r w:rsidR="00A31932" w:rsidRPr="003A3510">
              <w:rPr>
                <w:rStyle w:val="Hiperpovezava"/>
                <w:rFonts w:cs="Arial"/>
                <w:noProof/>
              </w:rPr>
              <w:t>5.</w:t>
            </w:r>
            <w:r w:rsidR="00A31932">
              <w:rPr>
                <w:rFonts w:asciiTheme="minorHAnsi" w:eastAsiaTheme="minorEastAsia" w:hAnsiTheme="minorHAnsi"/>
                <w:noProof/>
                <w:sz w:val="22"/>
                <w:lang w:eastAsia="sl-SI"/>
              </w:rPr>
              <w:tab/>
            </w:r>
            <w:r w:rsidR="00A31932" w:rsidRPr="003A3510">
              <w:rPr>
                <w:rStyle w:val="Hiperpovezava"/>
                <w:rFonts w:cs="Arial"/>
                <w:noProof/>
              </w:rPr>
              <w:t>Jeklena konstrukcija stopnišča</w:t>
            </w:r>
            <w:r w:rsidR="00A31932">
              <w:rPr>
                <w:noProof/>
                <w:webHidden/>
              </w:rPr>
              <w:tab/>
            </w:r>
            <w:r w:rsidR="00A31932">
              <w:rPr>
                <w:noProof/>
                <w:webHidden/>
              </w:rPr>
              <w:fldChar w:fldCharType="begin"/>
            </w:r>
            <w:r w:rsidR="00A31932">
              <w:rPr>
                <w:noProof/>
                <w:webHidden/>
              </w:rPr>
              <w:instrText xml:space="preserve"> PAGEREF _Toc90630684 \h </w:instrText>
            </w:r>
            <w:r w:rsidR="00A31932">
              <w:rPr>
                <w:noProof/>
                <w:webHidden/>
              </w:rPr>
            </w:r>
            <w:r w:rsidR="00A31932">
              <w:rPr>
                <w:noProof/>
                <w:webHidden/>
              </w:rPr>
              <w:fldChar w:fldCharType="separate"/>
            </w:r>
            <w:r w:rsidR="00A31932">
              <w:rPr>
                <w:noProof/>
                <w:webHidden/>
              </w:rPr>
              <w:t>5</w:t>
            </w:r>
            <w:r w:rsidR="00A31932">
              <w:rPr>
                <w:noProof/>
                <w:webHidden/>
              </w:rPr>
              <w:fldChar w:fldCharType="end"/>
            </w:r>
          </w:hyperlink>
        </w:p>
        <w:p w:rsidR="00A31932" w:rsidRDefault="005A2C23">
          <w:pPr>
            <w:pStyle w:val="Kazalovsebine2"/>
            <w:tabs>
              <w:tab w:val="left" w:pos="720"/>
              <w:tab w:val="right" w:leader="dot" w:pos="9016"/>
            </w:tabs>
            <w:rPr>
              <w:rFonts w:asciiTheme="minorHAnsi" w:eastAsiaTheme="minorEastAsia" w:hAnsiTheme="minorHAnsi"/>
              <w:noProof/>
              <w:sz w:val="22"/>
              <w:lang w:eastAsia="sl-SI"/>
            </w:rPr>
          </w:pPr>
          <w:hyperlink w:anchor="_Toc90630685" w:history="1">
            <w:r w:rsidR="00A31932" w:rsidRPr="003A3510">
              <w:rPr>
                <w:rStyle w:val="Hiperpovezava"/>
                <w:rFonts w:cs="Arial"/>
                <w:noProof/>
              </w:rPr>
              <w:t>6.</w:t>
            </w:r>
            <w:r w:rsidR="00A31932">
              <w:rPr>
                <w:rFonts w:asciiTheme="minorHAnsi" w:eastAsiaTheme="minorEastAsia" w:hAnsiTheme="minorHAnsi"/>
                <w:noProof/>
                <w:sz w:val="22"/>
                <w:lang w:eastAsia="sl-SI"/>
              </w:rPr>
              <w:tab/>
            </w:r>
            <w:r w:rsidR="00A31932" w:rsidRPr="003A3510">
              <w:rPr>
                <w:rStyle w:val="Hiperpovezava"/>
                <w:rFonts w:cs="Arial"/>
                <w:noProof/>
              </w:rPr>
              <w:t>Jeklena konstrukcija nadstreškov</w:t>
            </w:r>
            <w:r w:rsidR="00A31932">
              <w:rPr>
                <w:noProof/>
                <w:webHidden/>
              </w:rPr>
              <w:tab/>
            </w:r>
            <w:r w:rsidR="00A31932">
              <w:rPr>
                <w:noProof/>
                <w:webHidden/>
              </w:rPr>
              <w:fldChar w:fldCharType="begin"/>
            </w:r>
            <w:r w:rsidR="00A31932">
              <w:rPr>
                <w:noProof/>
                <w:webHidden/>
              </w:rPr>
              <w:instrText xml:space="preserve"> PAGEREF _Toc90630685 \h </w:instrText>
            </w:r>
            <w:r w:rsidR="00A31932">
              <w:rPr>
                <w:noProof/>
                <w:webHidden/>
              </w:rPr>
            </w:r>
            <w:r w:rsidR="00A31932">
              <w:rPr>
                <w:noProof/>
                <w:webHidden/>
              </w:rPr>
              <w:fldChar w:fldCharType="separate"/>
            </w:r>
            <w:r w:rsidR="00A31932">
              <w:rPr>
                <w:noProof/>
                <w:webHidden/>
              </w:rPr>
              <w:t>5</w:t>
            </w:r>
            <w:r w:rsidR="00A31932">
              <w:rPr>
                <w:noProof/>
                <w:webHidden/>
              </w:rPr>
              <w:fldChar w:fldCharType="end"/>
            </w:r>
          </w:hyperlink>
        </w:p>
        <w:p w:rsidR="00A31932" w:rsidRDefault="005A2C23">
          <w:pPr>
            <w:pStyle w:val="Kazalovsebine2"/>
            <w:tabs>
              <w:tab w:val="left" w:pos="720"/>
              <w:tab w:val="right" w:leader="dot" w:pos="9016"/>
            </w:tabs>
            <w:rPr>
              <w:rFonts w:asciiTheme="minorHAnsi" w:eastAsiaTheme="minorEastAsia" w:hAnsiTheme="minorHAnsi"/>
              <w:noProof/>
              <w:sz w:val="22"/>
              <w:lang w:eastAsia="sl-SI"/>
            </w:rPr>
          </w:pPr>
          <w:hyperlink w:anchor="_Toc90630686" w:history="1">
            <w:r w:rsidR="00A31932" w:rsidRPr="003A3510">
              <w:rPr>
                <w:rStyle w:val="Hiperpovezava"/>
                <w:rFonts w:cs="Arial"/>
                <w:noProof/>
              </w:rPr>
              <w:t>7.</w:t>
            </w:r>
            <w:r w:rsidR="00A31932">
              <w:rPr>
                <w:rFonts w:asciiTheme="minorHAnsi" w:eastAsiaTheme="minorEastAsia" w:hAnsiTheme="minorHAnsi"/>
                <w:noProof/>
                <w:sz w:val="22"/>
                <w:lang w:eastAsia="sl-SI"/>
              </w:rPr>
              <w:tab/>
            </w:r>
            <w:r w:rsidR="00A31932" w:rsidRPr="003A3510">
              <w:rPr>
                <w:rStyle w:val="Hiperpovezava"/>
                <w:rFonts w:cs="Arial"/>
                <w:noProof/>
              </w:rPr>
              <w:t>Polmostna jeklena konstrukcija za namestitev izvoznih oz uvoznih signalov</w:t>
            </w:r>
            <w:r w:rsidR="00A31932">
              <w:rPr>
                <w:noProof/>
                <w:webHidden/>
              </w:rPr>
              <w:tab/>
            </w:r>
            <w:r w:rsidR="00A31932">
              <w:rPr>
                <w:noProof/>
                <w:webHidden/>
              </w:rPr>
              <w:fldChar w:fldCharType="begin"/>
            </w:r>
            <w:r w:rsidR="00A31932">
              <w:rPr>
                <w:noProof/>
                <w:webHidden/>
              </w:rPr>
              <w:instrText xml:space="preserve"> PAGEREF _Toc90630686 \h </w:instrText>
            </w:r>
            <w:r w:rsidR="00A31932">
              <w:rPr>
                <w:noProof/>
                <w:webHidden/>
              </w:rPr>
            </w:r>
            <w:r w:rsidR="00A31932">
              <w:rPr>
                <w:noProof/>
                <w:webHidden/>
              </w:rPr>
              <w:fldChar w:fldCharType="separate"/>
            </w:r>
            <w:r w:rsidR="00A31932">
              <w:rPr>
                <w:noProof/>
                <w:webHidden/>
              </w:rPr>
              <w:t>5</w:t>
            </w:r>
            <w:r w:rsidR="00A31932">
              <w:rPr>
                <w:noProof/>
                <w:webHidden/>
              </w:rPr>
              <w:fldChar w:fldCharType="end"/>
            </w:r>
          </w:hyperlink>
        </w:p>
        <w:p w:rsidR="00A31932" w:rsidRDefault="005A2C23">
          <w:pPr>
            <w:pStyle w:val="Kazalovsebine2"/>
            <w:tabs>
              <w:tab w:val="left" w:pos="720"/>
              <w:tab w:val="right" w:leader="dot" w:pos="9016"/>
            </w:tabs>
            <w:rPr>
              <w:rFonts w:asciiTheme="minorHAnsi" w:eastAsiaTheme="minorEastAsia" w:hAnsiTheme="minorHAnsi"/>
              <w:noProof/>
              <w:sz w:val="22"/>
              <w:lang w:eastAsia="sl-SI"/>
            </w:rPr>
          </w:pPr>
          <w:hyperlink w:anchor="_Toc90630687" w:history="1">
            <w:r w:rsidR="00A31932" w:rsidRPr="003A3510">
              <w:rPr>
                <w:rStyle w:val="Hiperpovezava"/>
                <w:rFonts w:cs="Arial"/>
                <w:noProof/>
              </w:rPr>
              <w:t>8.</w:t>
            </w:r>
            <w:r w:rsidR="00A31932">
              <w:rPr>
                <w:rFonts w:asciiTheme="minorHAnsi" w:eastAsiaTheme="minorEastAsia" w:hAnsiTheme="minorHAnsi"/>
                <w:noProof/>
                <w:sz w:val="22"/>
                <w:lang w:eastAsia="sl-SI"/>
              </w:rPr>
              <w:tab/>
            </w:r>
            <w:r w:rsidR="00A31932" w:rsidRPr="003A3510">
              <w:rPr>
                <w:rStyle w:val="Hiperpovezava"/>
                <w:rFonts w:cs="Arial"/>
                <w:noProof/>
              </w:rPr>
              <w:t>SV in TK naprave</w:t>
            </w:r>
            <w:r w:rsidR="00A31932">
              <w:rPr>
                <w:noProof/>
                <w:webHidden/>
              </w:rPr>
              <w:tab/>
            </w:r>
            <w:r w:rsidR="00A31932">
              <w:rPr>
                <w:noProof/>
                <w:webHidden/>
              </w:rPr>
              <w:fldChar w:fldCharType="begin"/>
            </w:r>
            <w:r w:rsidR="00A31932">
              <w:rPr>
                <w:noProof/>
                <w:webHidden/>
              </w:rPr>
              <w:instrText xml:space="preserve"> PAGEREF _Toc90630687 \h </w:instrText>
            </w:r>
            <w:r w:rsidR="00A31932">
              <w:rPr>
                <w:noProof/>
                <w:webHidden/>
              </w:rPr>
            </w:r>
            <w:r w:rsidR="00A31932">
              <w:rPr>
                <w:noProof/>
                <w:webHidden/>
              </w:rPr>
              <w:fldChar w:fldCharType="separate"/>
            </w:r>
            <w:r w:rsidR="00A31932">
              <w:rPr>
                <w:noProof/>
                <w:webHidden/>
              </w:rPr>
              <w:t>6</w:t>
            </w:r>
            <w:r w:rsidR="00A31932">
              <w:rPr>
                <w:noProof/>
                <w:webHidden/>
              </w:rPr>
              <w:fldChar w:fldCharType="end"/>
            </w:r>
          </w:hyperlink>
        </w:p>
        <w:p w:rsidR="00A31932" w:rsidRDefault="005A2C23">
          <w:pPr>
            <w:pStyle w:val="Kazalovsebine3"/>
            <w:rPr>
              <w:rFonts w:eastAsiaTheme="minorEastAsia"/>
              <w:noProof/>
              <w:sz w:val="22"/>
              <w:szCs w:val="22"/>
              <w:lang w:val="sl-SI" w:eastAsia="sl-SI"/>
            </w:rPr>
          </w:pPr>
          <w:hyperlink w:anchor="_Toc90630688" w:history="1">
            <w:r w:rsidR="00A31932" w:rsidRPr="003A3510">
              <w:rPr>
                <w:rStyle w:val="Hiperpovezava"/>
                <w:rFonts w:cs="Arial"/>
                <w:noProof/>
              </w:rPr>
              <w:t>2.1 Dela na SV napravah</w:t>
            </w:r>
            <w:r w:rsidR="00A31932">
              <w:rPr>
                <w:noProof/>
                <w:webHidden/>
              </w:rPr>
              <w:tab/>
            </w:r>
            <w:r w:rsidR="00A31932">
              <w:rPr>
                <w:noProof/>
                <w:webHidden/>
              </w:rPr>
              <w:fldChar w:fldCharType="begin"/>
            </w:r>
            <w:r w:rsidR="00A31932">
              <w:rPr>
                <w:noProof/>
                <w:webHidden/>
              </w:rPr>
              <w:instrText xml:space="preserve"> PAGEREF _Toc90630688 \h </w:instrText>
            </w:r>
            <w:r w:rsidR="00A31932">
              <w:rPr>
                <w:noProof/>
                <w:webHidden/>
              </w:rPr>
            </w:r>
            <w:r w:rsidR="00A31932">
              <w:rPr>
                <w:noProof/>
                <w:webHidden/>
              </w:rPr>
              <w:fldChar w:fldCharType="separate"/>
            </w:r>
            <w:r w:rsidR="00A31932">
              <w:rPr>
                <w:noProof/>
                <w:webHidden/>
              </w:rPr>
              <w:t>6</w:t>
            </w:r>
            <w:r w:rsidR="00A31932">
              <w:rPr>
                <w:noProof/>
                <w:webHidden/>
              </w:rPr>
              <w:fldChar w:fldCharType="end"/>
            </w:r>
          </w:hyperlink>
        </w:p>
        <w:p w:rsidR="00A31932" w:rsidRDefault="005A2C23">
          <w:pPr>
            <w:pStyle w:val="Kazalovsebine3"/>
            <w:rPr>
              <w:rFonts w:eastAsiaTheme="minorEastAsia"/>
              <w:noProof/>
              <w:sz w:val="22"/>
              <w:szCs w:val="22"/>
              <w:lang w:val="sl-SI" w:eastAsia="sl-SI"/>
            </w:rPr>
          </w:pPr>
          <w:hyperlink w:anchor="_Toc90630689" w:history="1">
            <w:r w:rsidR="00A31932" w:rsidRPr="003A3510">
              <w:rPr>
                <w:rStyle w:val="Hiperpovezava"/>
                <w:rFonts w:cs="Arial"/>
                <w:noProof/>
              </w:rPr>
              <w:t>2.1 Gradbena dela pri vgradnji SV, TK in EE naprav</w:t>
            </w:r>
            <w:r w:rsidR="00A31932">
              <w:rPr>
                <w:noProof/>
                <w:webHidden/>
              </w:rPr>
              <w:tab/>
            </w:r>
            <w:r w:rsidR="00A31932">
              <w:rPr>
                <w:noProof/>
                <w:webHidden/>
              </w:rPr>
              <w:fldChar w:fldCharType="begin"/>
            </w:r>
            <w:r w:rsidR="00A31932">
              <w:rPr>
                <w:noProof/>
                <w:webHidden/>
              </w:rPr>
              <w:instrText xml:space="preserve"> PAGEREF _Toc90630689 \h </w:instrText>
            </w:r>
            <w:r w:rsidR="00A31932">
              <w:rPr>
                <w:noProof/>
                <w:webHidden/>
              </w:rPr>
            </w:r>
            <w:r w:rsidR="00A31932">
              <w:rPr>
                <w:noProof/>
                <w:webHidden/>
              </w:rPr>
              <w:fldChar w:fldCharType="separate"/>
            </w:r>
            <w:r w:rsidR="00A31932">
              <w:rPr>
                <w:noProof/>
                <w:webHidden/>
              </w:rPr>
              <w:t>6</w:t>
            </w:r>
            <w:r w:rsidR="00A31932">
              <w:rPr>
                <w:noProof/>
                <w:webHidden/>
              </w:rPr>
              <w:fldChar w:fldCharType="end"/>
            </w:r>
          </w:hyperlink>
        </w:p>
        <w:p w:rsidR="00A31932" w:rsidRDefault="005A2C23">
          <w:pPr>
            <w:pStyle w:val="Kazalovsebine3"/>
            <w:rPr>
              <w:rFonts w:eastAsiaTheme="minorEastAsia"/>
              <w:noProof/>
              <w:sz w:val="22"/>
              <w:szCs w:val="22"/>
              <w:lang w:val="sl-SI" w:eastAsia="sl-SI"/>
            </w:rPr>
          </w:pPr>
          <w:hyperlink w:anchor="_Toc90630690" w:history="1">
            <w:r w:rsidR="00A31932" w:rsidRPr="003A3510">
              <w:rPr>
                <w:rStyle w:val="Hiperpovezava"/>
                <w:rFonts w:cs="Arial"/>
                <w:noProof/>
              </w:rPr>
              <w:t>2.1 Dela na TK napravah</w:t>
            </w:r>
            <w:r w:rsidR="00A31932">
              <w:rPr>
                <w:noProof/>
                <w:webHidden/>
              </w:rPr>
              <w:tab/>
            </w:r>
            <w:r w:rsidR="00A31932">
              <w:rPr>
                <w:noProof/>
                <w:webHidden/>
              </w:rPr>
              <w:fldChar w:fldCharType="begin"/>
            </w:r>
            <w:r w:rsidR="00A31932">
              <w:rPr>
                <w:noProof/>
                <w:webHidden/>
              </w:rPr>
              <w:instrText xml:space="preserve"> PAGEREF _Toc90630690 \h </w:instrText>
            </w:r>
            <w:r w:rsidR="00A31932">
              <w:rPr>
                <w:noProof/>
                <w:webHidden/>
              </w:rPr>
            </w:r>
            <w:r w:rsidR="00A31932">
              <w:rPr>
                <w:noProof/>
                <w:webHidden/>
              </w:rPr>
              <w:fldChar w:fldCharType="separate"/>
            </w:r>
            <w:r w:rsidR="00A31932">
              <w:rPr>
                <w:noProof/>
                <w:webHidden/>
              </w:rPr>
              <w:t>7</w:t>
            </w:r>
            <w:r w:rsidR="00A31932">
              <w:rPr>
                <w:noProof/>
                <w:webHidden/>
              </w:rPr>
              <w:fldChar w:fldCharType="end"/>
            </w:r>
          </w:hyperlink>
        </w:p>
        <w:p w:rsidR="00A31932" w:rsidRDefault="005A2C23">
          <w:pPr>
            <w:pStyle w:val="Kazalovsebine2"/>
            <w:tabs>
              <w:tab w:val="left" w:pos="720"/>
              <w:tab w:val="right" w:leader="dot" w:pos="9016"/>
            </w:tabs>
            <w:rPr>
              <w:rFonts w:asciiTheme="minorHAnsi" w:eastAsiaTheme="minorEastAsia" w:hAnsiTheme="minorHAnsi"/>
              <w:noProof/>
              <w:sz w:val="22"/>
              <w:lang w:eastAsia="sl-SI"/>
            </w:rPr>
          </w:pPr>
          <w:hyperlink w:anchor="_Toc90630691" w:history="1">
            <w:r w:rsidR="00A31932" w:rsidRPr="003A3510">
              <w:rPr>
                <w:rStyle w:val="Hiperpovezava"/>
                <w:rFonts w:cs="Arial"/>
                <w:noProof/>
              </w:rPr>
              <w:t>9.</w:t>
            </w:r>
            <w:r w:rsidR="00A31932">
              <w:rPr>
                <w:rFonts w:asciiTheme="minorHAnsi" w:eastAsiaTheme="minorEastAsia" w:hAnsiTheme="minorHAnsi"/>
                <w:noProof/>
                <w:sz w:val="22"/>
                <w:lang w:eastAsia="sl-SI"/>
              </w:rPr>
              <w:tab/>
            </w:r>
            <w:r w:rsidR="00A31932" w:rsidRPr="003A3510">
              <w:rPr>
                <w:rStyle w:val="Hiperpovezava"/>
                <w:rFonts w:cs="Arial"/>
                <w:noProof/>
              </w:rPr>
              <w:t>Stabilne naprave električne vleke (SNEV)</w:t>
            </w:r>
            <w:r w:rsidR="00A31932">
              <w:rPr>
                <w:noProof/>
                <w:webHidden/>
              </w:rPr>
              <w:tab/>
            </w:r>
            <w:r w:rsidR="00A31932">
              <w:rPr>
                <w:noProof/>
                <w:webHidden/>
              </w:rPr>
              <w:fldChar w:fldCharType="begin"/>
            </w:r>
            <w:r w:rsidR="00A31932">
              <w:rPr>
                <w:noProof/>
                <w:webHidden/>
              </w:rPr>
              <w:instrText xml:space="preserve"> PAGEREF _Toc90630691 \h </w:instrText>
            </w:r>
            <w:r w:rsidR="00A31932">
              <w:rPr>
                <w:noProof/>
                <w:webHidden/>
              </w:rPr>
            </w:r>
            <w:r w:rsidR="00A31932">
              <w:rPr>
                <w:noProof/>
                <w:webHidden/>
              </w:rPr>
              <w:fldChar w:fldCharType="separate"/>
            </w:r>
            <w:r w:rsidR="00A31932">
              <w:rPr>
                <w:noProof/>
                <w:webHidden/>
              </w:rPr>
              <w:t>7</w:t>
            </w:r>
            <w:r w:rsidR="00A31932">
              <w:rPr>
                <w:noProof/>
                <w:webHidden/>
              </w:rPr>
              <w:fldChar w:fldCharType="end"/>
            </w:r>
          </w:hyperlink>
        </w:p>
        <w:p w:rsidR="00A31932" w:rsidRDefault="005A2C23">
          <w:pPr>
            <w:pStyle w:val="Kazalovsebine2"/>
            <w:tabs>
              <w:tab w:val="left" w:pos="960"/>
              <w:tab w:val="right" w:leader="dot" w:pos="9016"/>
            </w:tabs>
            <w:rPr>
              <w:rFonts w:asciiTheme="minorHAnsi" w:eastAsiaTheme="minorEastAsia" w:hAnsiTheme="minorHAnsi"/>
              <w:noProof/>
              <w:sz w:val="22"/>
              <w:lang w:eastAsia="sl-SI"/>
            </w:rPr>
          </w:pPr>
          <w:hyperlink w:anchor="_Toc90630692" w:history="1">
            <w:r w:rsidR="00A31932" w:rsidRPr="003A3510">
              <w:rPr>
                <w:rStyle w:val="Hiperpovezava"/>
                <w:rFonts w:cs="Arial"/>
                <w:noProof/>
              </w:rPr>
              <w:t>10.</w:t>
            </w:r>
            <w:r w:rsidR="00A31932">
              <w:rPr>
                <w:rFonts w:asciiTheme="minorHAnsi" w:eastAsiaTheme="minorEastAsia" w:hAnsiTheme="minorHAnsi"/>
                <w:noProof/>
                <w:sz w:val="22"/>
                <w:lang w:eastAsia="sl-SI"/>
              </w:rPr>
              <w:tab/>
            </w:r>
            <w:r w:rsidR="00A31932" w:rsidRPr="003A3510">
              <w:rPr>
                <w:rStyle w:val="Hiperpovezava"/>
                <w:rFonts w:cs="Arial"/>
                <w:noProof/>
              </w:rPr>
              <w:t>Izpolnjevanje pogojev za delo Naročnika na projektu</w:t>
            </w:r>
            <w:r w:rsidR="00A31932">
              <w:rPr>
                <w:noProof/>
                <w:webHidden/>
              </w:rPr>
              <w:tab/>
            </w:r>
            <w:r w:rsidR="00A31932">
              <w:rPr>
                <w:noProof/>
                <w:webHidden/>
              </w:rPr>
              <w:fldChar w:fldCharType="begin"/>
            </w:r>
            <w:r w:rsidR="00A31932">
              <w:rPr>
                <w:noProof/>
                <w:webHidden/>
              </w:rPr>
              <w:instrText xml:space="preserve"> PAGEREF _Toc90630692 \h </w:instrText>
            </w:r>
            <w:r w:rsidR="00A31932">
              <w:rPr>
                <w:noProof/>
                <w:webHidden/>
              </w:rPr>
            </w:r>
            <w:r w:rsidR="00A31932">
              <w:rPr>
                <w:noProof/>
                <w:webHidden/>
              </w:rPr>
              <w:fldChar w:fldCharType="separate"/>
            </w:r>
            <w:r w:rsidR="00A31932">
              <w:rPr>
                <w:noProof/>
                <w:webHidden/>
              </w:rPr>
              <w:t>8</w:t>
            </w:r>
            <w:r w:rsidR="00A31932">
              <w:rPr>
                <w:noProof/>
                <w:webHidden/>
              </w:rPr>
              <w:fldChar w:fldCharType="end"/>
            </w:r>
          </w:hyperlink>
        </w:p>
        <w:p w:rsidR="00A31932" w:rsidRDefault="005A2C23">
          <w:pPr>
            <w:pStyle w:val="Kazalovsebine3"/>
            <w:rPr>
              <w:rFonts w:eastAsiaTheme="minorEastAsia"/>
              <w:noProof/>
              <w:sz w:val="22"/>
              <w:szCs w:val="22"/>
              <w:lang w:val="sl-SI" w:eastAsia="sl-SI"/>
            </w:rPr>
          </w:pPr>
          <w:hyperlink w:anchor="_Toc90630693" w:history="1">
            <w:r w:rsidR="00A31932" w:rsidRPr="003A3510">
              <w:rPr>
                <w:rStyle w:val="Hiperpovezava"/>
                <w:rFonts w:cs="Arial"/>
                <w:noProof/>
              </w:rPr>
              <w:t>11.</w:t>
            </w:r>
            <w:r w:rsidR="00A31932">
              <w:rPr>
                <w:rFonts w:eastAsiaTheme="minorEastAsia"/>
                <w:noProof/>
                <w:sz w:val="22"/>
                <w:szCs w:val="22"/>
                <w:lang w:val="sl-SI" w:eastAsia="sl-SI"/>
              </w:rPr>
              <w:tab/>
            </w:r>
            <w:r w:rsidR="00A31932" w:rsidRPr="003A3510">
              <w:rPr>
                <w:rStyle w:val="Hiperpovezava"/>
                <w:rFonts w:cs="Arial"/>
                <w:noProof/>
              </w:rPr>
              <w:t>Mehanizacija, orodja in ostala oprema izvajalca</w:t>
            </w:r>
            <w:r w:rsidR="00A31932">
              <w:rPr>
                <w:noProof/>
                <w:webHidden/>
              </w:rPr>
              <w:tab/>
            </w:r>
            <w:r w:rsidR="00A31932">
              <w:rPr>
                <w:noProof/>
                <w:webHidden/>
              </w:rPr>
              <w:fldChar w:fldCharType="begin"/>
            </w:r>
            <w:r w:rsidR="00A31932">
              <w:rPr>
                <w:noProof/>
                <w:webHidden/>
              </w:rPr>
              <w:instrText xml:space="preserve"> PAGEREF _Toc90630693 \h </w:instrText>
            </w:r>
            <w:r w:rsidR="00A31932">
              <w:rPr>
                <w:noProof/>
                <w:webHidden/>
              </w:rPr>
            </w:r>
            <w:r w:rsidR="00A31932">
              <w:rPr>
                <w:noProof/>
                <w:webHidden/>
              </w:rPr>
              <w:fldChar w:fldCharType="separate"/>
            </w:r>
            <w:r w:rsidR="00A31932">
              <w:rPr>
                <w:noProof/>
                <w:webHidden/>
              </w:rPr>
              <w:t>8</w:t>
            </w:r>
            <w:r w:rsidR="00A31932">
              <w:rPr>
                <w:noProof/>
                <w:webHidden/>
              </w:rPr>
              <w:fldChar w:fldCharType="end"/>
            </w:r>
          </w:hyperlink>
        </w:p>
        <w:p w:rsidR="00A31932" w:rsidRDefault="005A2C23">
          <w:pPr>
            <w:pStyle w:val="Kazalovsebine3"/>
            <w:rPr>
              <w:rFonts w:eastAsiaTheme="minorEastAsia"/>
              <w:noProof/>
              <w:sz w:val="22"/>
              <w:szCs w:val="22"/>
              <w:lang w:val="sl-SI" w:eastAsia="sl-SI"/>
            </w:rPr>
          </w:pPr>
          <w:hyperlink w:anchor="_Toc90630694" w:history="1">
            <w:r w:rsidR="00A31932" w:rsidRPr="003A3510">
              <w:rPr>
                <w:rStyle w:val="Hiperpovezava"/>
                <w:rFonts w:cs="Arial"/>
                <w:noProof/>
              </w:rPr>
              <w:t>12.</w:t>
            </w:r>
            <w:r w:rsidR="00A31932">
              <w:rPr>
                <w:rFonts w:eastAsiaTheme="minorEastAsia"/>
                <w:noProof/>
                <w:sz w:val="22"/>
                <w:szCs w:val="22"/>
                <w:lang w:val="sl-SI" w:eastAsia="sl-SI"/>
              </w:rPr>
              <w:tab/>
            </w:r>
            <w:r w:rsidR="00A31932" w:rsidRPr="003A3510">
              <w:rPr>
                <w:rStyle w:val="Hiperpovezava"/>
                <w:rFonts w:cs="Arial"/>
                <w:noProof/>
              </w:rPr>
              <w:t>Priloge</w:t>
            </w:r>
            <w:r w:rsidR="00A31932">
              <w:rPr>
                <w:noProof/>
                <w:webHidden/>
              </w:rPr>
              <w:tab/>
            </w:r>
            <w:r w:rsidR="00A31932">
              <w:rPr>
                <w:noProof/>
                <w:webHidden/>
              </w:rPr>
              <w:fldChar w:fldCharType="begin"/>
            </w:r>
            <w:r w:rsidR="00A31932">
              <w:rPr>
                <w:noProof/>
                <w:webHidden/>
              </w:rPr>
              <w:instrText xml:space="preserve"> PAGEREF _Toc90630694 \h </w:instrText>
            </w:r>
            <w:r w:rsidR="00A31932">
              <w:rPr>
                <w:noProof/>
                <w:webHidden/>
              </w:rPr>
            </w:r>
            <w:r w:rsidR="00A31932">
              <w:rPr>
                <w:noProof/>
                <w:webHidden/>
              </w:rPr>
              <w:fldChar w:fldCharType="separate"/>
            </w:r>
            <w:r w:rsidR="00A31932">
              <w:rPr>
                <w:noProof/>
                <w:webHidden/>
              </w:rPr>
              <w:t>11</w:t>
            </w:r>
            <w:r w:rsidR="00A31932">
              <w:rPr>
                <w:noProof/>
                <w:webHidden/>
              </w:rPr>
              <w:fldChar w:fldCharType="end"/>
            </w:r>
          </w:hyperlink>
        </w:p>
        <w:p w:rsidR="00A31932" w:rsidRDefault="005A2C23">
          <w:pPr>
            <w:pStyle w:val="Kazalovsebine2"/>
            <w:tabs>
              <w:tab w:val="left" w:pos="1200"/>
              <w:tab w:val="right" w:leader="dot" w:pos="9016"/>
            </w:tabs>
            <w:rPr>
              <w:rFonts w:asciiTheme="minorHAnsi" w:eastAsiaTheme="minorEastAsia" w:hAnsiTheme="minorHAnsi"/>
              <w:noProof/>
              <w:sz w:val="22"/>
              <w:lang w:eastAsia="sl-SI"/>
            </w:rPr>
          </w:pPr>
          <w:hyperlink w:anchor="_Toc90630695" w:history="1">
            <w:r w:rsidR="00A31932" w:rsidRPr="003A3510">
              <w:rPr>
                <w:rStyle w:val="Hiperpovezava"/>
                <w:rFonts w:cs="Arial"/>
                <w:noProof/>
              </w:rPr>
              <w:t>12.1.</w:t>
            </w:r>
            <w:r w:rsidR="00A31932">
              <w:rPr>
                <w:rFonts w:asciiTheme="minorHAnsi" w:eastAsiaTheme="minorEastAsia" w:hAnsiTheme="minorHAnsi"/>
                <w:noProof/>
                <w:sz w:val="22"/>
                <w:lang w:eastAsia="sl-SI"/>
              </w:rPr>
              <w:tab/>
            </w:r>
            <w:r w:rsidR="00A31932" w:rsidRPr="003A3510">
              <w:rPr>
                <w:rStyle w:val="Hiperpovezava"/>
                <w:rFonts w:cs="Arial"/>
                <w:noProof/>
              </w:rPr>
              <w:t>Priloga »C«</w:t>
            </w:r>
            <w:r w:rsidR="00A31932">
              <w:rPr>
                <w:noProof/>
                <w:webHidden/>
              </w:rPr>
              <w:tab/>
            </w:r>
            <w:r w:rsidR="00A31932">
              <w:rPr>
                <w:noProof/>
                <w:webHidden/>
              </w:rPr>
              <w:fldChar w:fldCharType="begin"/>
            </w:r>
            <w:r w:rsidR="00A31932">
              <w:rPr>
                <w:noProof/>
                <w:webHidden/>
              </w:rPr>
              <w:instrText xml:space="preserve"> PAGEREF _Toc90630695 \h </w:instrText>
            </w:r>
            <w:r w:rsidR="00A31932">
              <w:rPr>
                <w:noProof/>
                <w:webHidden/>
              </w:rPr>
            </w:r>
            <w:r w:rsidR="00A31932">
              <w:rPr>
                <w:noProof/>
                <w:webHidden/>
              </w:rPr>
              <w:fldChar w:fldCharType="separate"/>
            </w:r>
            <w:r w:rsidR="00A31932">
              <w:rPr>
                <w:noProof/>
                <w:webHidden/>
              </w:rPr>
              <w:t>11</w:t>
            </w:r>
            <w:r w:rsidR="00A31932">
              <w:rPr>
                <w:noProof/>
                <w:webHidden/>
              </w:rPr>
              <w:fldChar w:fldCharType="end"/>
            </w:r>
          </w:hyperlink>
        </w:p>
        <w:p w:rsidR="00A31932" w:rsidRDefault="005A2C23">
          <w:pPr>
            <w:pStyle w:val="Kazalovsebine2"/>
            <w:tabs>
              <w:tab w:val="left" w:pos="1200"/>
              <w:tab w:val="right" w:leader="dot" w:pos="9016"/>
            </w:tabs>
            <w:rPr>
              <w:rFonts w:asciiTheme="minorHAnsi" w:eastAsiaTheme="minorEastAsia" w:hAnsiTheme="minorHAnsi"/>
              <w:noProof/>
              <w:sz w:val="22"/>
              <w:lang w:eastAsia="sl-SI"/>
            </w:rPr>
          </w:pPr>
          <w:hyperlink w:anchor="_Toc90630696" w:history="1">
            <w:r w:rsidR="00A31932" w:rsidRPr="003A3510">
              <w:rPr>
                <w:rStyle w:val="Hiperpovezava"/>
                <w:rFonts w:cs="Arial"/>
                <w:noProof/>
              </w:rPr>
              <w:t>12.2.</w:t>
            </w:r>
            <w:r w:rsidR="00A31932">
              <w:rPr>
                <w:rFonts w:asciiTheme="minorHAnsi" w:eastAsiaTheme="minorEastAsia" w:hAnsiTheme="minorHAnsi"/>
                <w:noProof/>
                <w:sz w:val="22"/>
                <w:lang w:eastAsia="sl-SI"/>
              </w:rPr>
              <w:tab/>
            </w:r>
            <w:r w:rsidR="00A31932" w:rsidRPr="003A3510">
              <w:rPr>
                <w:rStyle w:val="Hiperpovezava"/>
                <w:rFonts w:cs="Arial"/>
                <w:noProof/>
              </w:rPr>
              <w:t>Priloga »C1«</w:t>
            </w:r>
            <w:r w:rsidR="00A31932">
              <w:rPr>
                <w:noProof/>
                <w:webHidden/>
              </w:rPr>
              <w:tab/>
            </w:r>
            <w:r w:rsidR="00A31932">
              <w:rPr>
                <w:noProof/>
                <w:webHidden/>
              </w:rPr>
              <w:fldChar w:fldCharType="begin"/>
            </w:r>
            <w:r w:rsidR="00A31932">
              <w:rPr>
                <w:noProof/>
                <w:webHidden/>
              </w:rPr>
              <w:instrText xml:space="preserve"> PAGEREF _Toc90630696 \h </w:instrText>
            </w:r>
            <w:r w:rsidR="00A31932">
              <w:rPr>
                <w:noProof/>
                <w:webHidden/>
              </w:rPr>
            </w:r>
            <w:r w:rsidR="00A31932">
              <w:rPr>
                <w:noProof/>
                <w:webHidden/>
              </w:rPr>
              <w:fldChar w:fldCharType="separate"/>
            </w:r>
            <w:r w:rsidR="00A31932">
              <w:rPr>
                <w:noProof/>
                <w:webHidden/>
              </w:rPr>
              <w:t>14</w:t>
            </w:r>
            <w:r w:rsidR="00A31932">
              <w:rPr>
                <w:noProof/>
                <w:webHidden/>
              </w:rPr>
              <w:fldChar w:fldCharType="end"/>
            </w:r>
          </w:hyperlink>
        </w:p>
        <w:p w:rsidR="00A31932" w:rsidRDefault="005A2C23">
          <w:pPr>
            <w:pStyle w:val="Kazalovsebine2"/>
            <w:tabs>
              <w:tab w:val="left" w:pos="1200"/>
              <w:tab w:val="right" w:leader="dot" w:pos="9016"/>
            </w:tabs>
            <w:rPr>
              <w:rFonts w:asciiTheme="minorHAnsi" w:eastAsiaTheme="minorEastAsia" w:hAnsiTheme="minorHAnsi"/>
              <w:noProof/>
              <w:sz w:val="22"/>
              <w:lang w:eastAsia="sl-SI"/>
            </w:rPr>
          </w:pPr>
          <w:hyperlink w:anchor="_Toc90630697" w:history="1">
            <w:r w:rsidR="00A31932" w:rsidRPr="003A3510">
              <w:rPr>
                <w:rStyle w:val="Hiperpovezava"/>
                <w:rFonts w:cs="Arial"/>
                <w:noProof/>
              </w:rPr>
              <w:t>12.3.</w:t>
            </w:r>
            <w:r w:rsidR="00A31932">
              <w:rPr>
                <w:rFonts w:asciiTheme="minorHAnsi" w:eastAsiaTheme="minorEastAsia" w:hAnsiTheme="minorHAnsi"/>
                <w:noProof/>
                <w:sz w:val="22"/>
                <w:lang w:eastAsia="sl-SI"/>
              </w:rPr>
              <w:tab/>
            </w:r>
            <w:r w:rsidR="00A31932" w:rsidRPr="003A3510">
              <w:rPr>
                <w:rStyle w:val="Hiperpovezava"/>
                <w:rFonts w:cs="Arial"/>
                <w:noProof/>
              </w:rPr>
              <w:t>Priloga »D«</w:t>
            </w:r>
            <w:r w:rsidR="00A31932">
              <w:rPr>
                <w:noProof/>
                <w:webHidden/>
              </w:rPr>
              <w:tab/>
            </w:r>
            <w:r w:rsidR="00A31932">
              <w:rPr>
                <w:noProof/>
                <w:webHidden/>
              </w:rPr>
              <w:fldChar w:fldCharType="begin"/>
            </w:r>
            <w:r w:rsidR="00A31932">
              <w:rPr>
                <w:noProof/>
                <w:webHidden/>
              </w:rPr>
              <w:instrText xml:space="preserve"> PAGEREF _Toc90630697 \h </w:instrText>
            </w:r>
            <w:r w:rsidR="00A31932">
              <w:rPr>
                <w:noProof/>
                <w:webHidden/>
              </w:rPr>
            </w:r>
            <w:r w:rsidR="00A31932">
              <w:rPr>
                <w:noProof/>
                <w:webHidden/>
              </w:rPr>
              <w:fldChar w:fldCharType="separate"/>
            </w:r>
            <w:r w:rsidR="00A31932">
              <w:rPr>
                <w:noProof/>
                <w:webHidden/>
              </w:rPr>
              <w:t>15</w:t>
            </w:r>
            <w:r w:rsidR="00A31932">
              <w:rPr>
                <w:noProof/>
                <w:webHidden/>
              </w:rPr>
              <w:fldChar w:fldCharType="end"/>
            </w:r>
          </w:hyperlink>
        </w:p>
        <w:p w:rsidR="00A31932" w:rsidRDefault="005A2C23">
          <w:pPr>
            <w:pStyle w:val="Kazalovsebine2"/>
            <w:tabs>
              <w:tab w:val="left" w:pos="1200"/>
              <w:tab w:val="right" w:leader="dot" w:pos="9016"/>
            </w:tabs>
            <w:rPr>
              <w:rFonts w:asciiTheme="minorHAnsi" w:eastAsiaTheme="minorEastAsia" w:hAnsiTheme="minorHAnsi"/>
              <w:noProof/>
              <w:sz w:val="22"/>
              <w:lang w:eastAsia="sl-SI"/>
            </w:rPr>
          </w:pPr>
          <w:hyperlink w:anchor="_Toc90630698" w:history="1">
            <w:r w:rsidR="00A31932" w:rsidRPr="003A3510">
              <w:rPr>
                <w:rStyle w:val="Hiperpovezava"/>
                <w:rFonts w:cs="Arial"/>
                <w:noProof/>
              </w:rPr>
              <w:t>12.4.</w:t>
            </w:r>
            <w:r w:rsidR="00A31932">
              <w:rPr>
                <w:rFonts w:asciiTheme="minorHAnsi" w:eastAsiaTheme="minorEastAsia" w:hAnsiTheme="minorHAnsi"/>
                <w:noProof/>
                <w:sz w:val="22"/>
                <w:lang w:eastAsia="sl-SI"/>
              </w:rPr>
              <w:tab/>
            </w:r>
            <w:r w:rsidR="00A31932" w:rsidRPr="003A3510">
              <w:rPr>
                <w:rStyle w:val="Hiperpovezava"/>
                <w:rFonts w:cs="Arial"/>
                <w:noProof/>
              </w:rPr>
              <w:t>Priloga »D1«</w:t>
            </w:r>
            <w:r w:rsidR="00A31932">
              <w:rPr>
                <w:noProof/>
                <w:webHidden/>
              </w:rPr>
              <w:tab/>
            </w:r>
            <w:r w:rsidR="00A31932">
              <w:rPr>
                <w:noProof/>
                <w:webHidden/>
              </w:rPr>
              <w:fldChar w:fldCharType="begin"/>
            </w:r>
            <w:r w:rsidR="00A31932">
              <w:rPr>
                <w:noProof/>
                <w:webHidden/>
              </w:rPr>
              <w:instrText xml:space="preserve"> PAGEREF _Toc90630698 \h </w:instrText>
            </w:r>
            <w:r w:rsidR="00A31932">
              <w:rPr>
                <w:noProof/>
                <w:webHidden/>
              </w:rPr>
            </w:r>
            <w:r w:rsidR="00A31932">
              <w:rPr>
                <w:noProof/>
                <w:webHidden/>
              </w:rPr>
              <w:fldChar w:fldCharType="separate"/>
            </w:r>
            <w:r w:rsidR="00A31932">
              <w:rPr>
                <w:noProof/>
                <w:webHidden/>
              </w:rPr>
              <w:t>16</w:t>
            </w:r>
            <w:r w:rsidR="00A31932">
              <w:rPr>
                <w:noProof/>
                <w:webHidden/>
              </w:rPr>
              <w:fldChar w:fldCharType="end"/>
            </w:r>
          </w:hyperlink>
        </w:p>
        <w:p w:rsidR="005A428E" w:rsidRPr="00375E3D" w:rsidRDefault="005A428E" w:rsidP="005A428E">
          <w:pPr>
            <w:rPr>
              <w:rFonts w:ascii="Arial" w:hAnsi="Arial" w:cs="Arial"/>
              <w:szCs w:val="24"/>
            </w:rPr>
          </w:pPr>
          <w:r w:rsidRPr="00375E3D">
            <w:rPr>
              <w:rFonts w:ascii="Arial" w:hAnsi="Arial" w:cs="Arial"/>
              <w:b/>
              <w:bCs/>
              <w:szCs w:val="24"/>
            </w:rPr>
            <w:fldChar w:fldCharType="end"/>
          </w:r>
        </w:p>
      </w:sdtContent>
    </w:sdt>
    <w:p w:rsidR="000F6FB5" w:rsidRDefault="000F6FB5">
      <w:pPr>
        <w:rPr>
          <w:rFonts w:ascii="Arial" w:hAnsi="Arial" w:cs="Arial"/>
        </w:rPr>
      </w:pPr>
    </w:p>
    <w:p w:rsidR="000F6FB5" w:rsidRDefault="000F6FB5">
      <w:pPr>
        <w:rPr>
          <w:rFonts w:ascii="Arial" w:hAnsi="Arial" w:cs="Arial"/>
        </w:rPr>
      </w:pPr>
    </w:p>
    <w:p w:rsidR="005A428E" w:rsidRPr="00375E3D" w:rsidRDefault="005A428E">
      <w:pPr>
        <w:rPr>
          <w:rFonts w:ascii="Arial" w:hAnsi="Arial" w:cs="Arial"/>
        </w:rPr>
      </w:pPr>
      <w:r w:rsidRPr="00375E3D">
        <w:rPr>
          <w:rFonts w:ascii="Arial" w:hAnsi="Arial" w:cs="Arial"/>
        </w:rPr>
        <w:br w:type="page"/>
      </w:r>
    </w:p>
    <w:p w:rsidR="000F6FB5" w:rsidRDefault="000F6FB5" w:rsidP="000F6FB5">
      <w:pPr>
        <w:pStyle w:val="Naslov2"/>
        <w:numPr>
          <w:ilvl w:val="0"/>
          <w:numId w:val="21"/>
        </w:numPr>
        <w:spacing w:before="0" w:line="276" w:lineRule="auto"/>
        <w:rPr>
          <w:rFonts w:cs="Arial"/>
        </w:rPr>
      </w:pPr>
      <w:bookmarkStart w:id="0" w:name="_Toc90557098"/>
      <w:bookmarkStart w:id="1" w:name="_Toc90630680"/>
      <w:bookmarkStart w:id="2" w:name="_Toc25423896"/>
      <w:r>
        <w:rPr>
          <w:rFonts w:cs="Arial"/>
        </w:rPr>
        <w:lastRenderedPageBreak/>
        <w:t>Splošno</w:t>
      </w:r>
      <w:bookmarkEnd w:id="0"/>
      <w:bookmarkEnd w:id="1"/>
    </w:p>
    <w:p w:rsidR="000F6FB5" w:rsidRPr="00811A50" w:rsidRDefault="000F6FB5" w:rsidP="00243504">
      <w:pPr>
        <w:pStyle w:val="Odstavekseznama"/>
        <w:spacing w:after="0" w:line="240" w:lineRule="auto"/>
        <w:ind w:left="567"/>
        <w:jc w:val="both"/>
        <w:rPr>
          <w:rFonts w:ascii="Arial" w:hAnsi="Arial" w:cs="Arial"/>
        </w:rPr>
      </w:pPr>
      <w:r w:rsidRPr="00811A50">
        <w:rPr>
          <w:rFonts w:ascii="Arial" w:hAnsi="Arial" w:cs="Arial"/>
        </w:rPr>
        <w:t>Izvajalec mora pri izvedbi del upoštevati izvedben</w:t>
      </w:r>
      <w:r>
        <w:rPr>
          <w:rFonts w:ascii="Arial" w:hAnsi="Arial" w:cs="Arial"/>
        </w:rPr>
        <w:t>i</w:t>
      </w:r>
      <w:r w:rsidRPr="00811A50">
        <w:rPr>
          <w:rFonts w:ascii="Arial" w:hAnsi="Arial" w:cs="Arial"/>
        </w:rPr>
        <w:t xml:space="preserve"> načrt za </w:t>
      </w:r>
      <w:r w:rsidR="00B21EC2">
        <w:rPr>
          <w:rFonts w:ascii="Arial" w:hAnsi="Arial" w:cs="Arial"/>
        </w:rPr>
        <w:t>Umestitev nadhoda na železniški postaji Zagorje</w:t>
      </w:r>
      <w:r w:rsidRPr="00811A50">
        <w:rPr>
          <w:rFonts w:ascii="Arial" w:hAnsi="Arial" w:cs="Arial"/>
        </w:rPr>
        <w:t xml:space="preserve">, št. </w:t>
      </w:r>
      <w:r w:rsidR="00B21EC2">
        <w:rPr>
          <w:rFonts w:ascii="Arial" w:hAnsi="Arial" w:cs="Arial"/>
        </w:rPr>
        <w:t>3710/Z</w:t>
      </w:r>
      <w:r w:rsidRPr="00811A50">
        <w:rPr>
          <w:rFonts w:ascii="Arial" w:hAnsi="Arial" w:cs="Arial"/>
        </w:rPr>
        <w:t xml:space="preserve">, </w:t>
      </w:r>
      <w:r w:rsidR="00B21EC2">
        <w:rPr>
          <w:rFonts w:ascii="Arial" w:hAnsi="Arial" w:cs="Arial"/>
        </w:rPr>
        <w:t>september</w:t>
      </w:r>
      <w:r w:rsidRPr="00811A50">
        <w:rPr>
          <w:rFonts w:ascii="Arial" w:hAnsi="Arial" w:cs="Arial"/>
        </w:rPr>
        <w:t xml:space="preserve"> 2021, ki </w:t>
      </w:r>
      <w:r>
        <w:rPr>
          <w:rFonts w:ascii="Arial" w:hAnsi="Arial" w:cs="Arial"/>
        </w:rPr>
        <w:t>ga</w:t>
      </w:r>
      <w:r w:rsidRPr="00811A50">
        <w:rPr>
          <w:rFonts w:ascii="Arial" w:hAnsi="Arial" w:cs="Arial"/>
        </w:rPr>
        <w:t xml:space="preserve"> je izdelalo SŽ – Projektivno podjetje Ljubljana d.d</w:t>
      </w:r>
      <w:proofErr w:type="gramStart"/>
      <w:r w:rsidR="001270BC">
        <w:rPr>
          <w:rFonts w:ascii="Arial" w:hAnsi="Arial" w:cs="Arial"/>
        </w:rPr>
        <w:t>.</w:t>
      </w:r>
      <w:r>
        <w:rPr>
          <w:rFonts w:ascii="Arial" w:hAnsi="Arial" w:cs="Arial"/>
        </w:rPr>
        <w:t>.</w:t>
      </w:r>
      <w:proofErr w:type="gramEnd"/>
      <w:r w:rsidRPr="00811A50">
        <w:rPr>
          <w:rFonts w:ascii="Arial" w:hAnsi="Arial" w:cs="Arial"/>
        </w:rPr>
        <w:t xml:space="preserve"> Prav tako mora upoštevati </w:t>
      </w:r>
      <w:r>
        <w:rPr>
          <w:rFonts w:ascii="Arial" w:hAnsi="Arial" w:cs="Arial"/>
        </w:rPr>
        <w:t>tudi</w:t>
      </w:r>
      <w:r w:rsidRPr="00811A50">
        <w:rPr>
          <w:rFonts w:ascii="Arial" w:hAnsi="Arial" w:cs="Arial"/>
        </w:rPr>
        <w:t xml:space="preserve"> splošne in posebne tehnične pogoje za izvedbo del, vključno s tem dokumentom, ki je Dodatek k posebnim tehničnim pogojem za izvedbo del. </w:t>
      </w:r>
    </w:p>
    <w:p w:rsidR="000F6FB5" w:rsidRPr="00811A50" w:rsidRDefault="000F6FB5" w:rsidP="00243504">
      <w:pPr>
        <w:spacing w:after="0" w:line="240" w:lineRule="auto"/>
        <w:ind w:left="567"/>
        <w:jc w:val="both"/>
        <w:rPr>
          <w:rFonts w:ascii="Arial" w:hAnsi="Arial" w:cs="Arial"/>
        </w:rPr>
      </w:pPr>
    </w:p>
    <w:p w:rsidR="000F6FB5" w:rsidRDefault="000F6FB5" w:rsidP="00A31932">
      <w:pPr>
        <w:pStyle w:val="Odstavekseznama"/>
        <w:spacing w:after="0" w:line="240" w:lineRule="auto"/>
        <w:ind w:left="567"/>
        <w:jc w:val="both"/>
        <w:rPr>
          <w:rFonts w:ascii="Arial" w:hAnsi="Arial" w:cs="Arial"/>
        </w:rPr>
      </w:pPr>
      <w:r w:rsidRPr="0022590D">
        <w:rPr>
          <w:rFonts w:ascii="Arial" w:hAnsi="Arial" w:cs="Arial"/>
        </w:rPr>
        <w:t xml:space="preserve">V nadaljevanju </w:t>
      </w:r>
      <w:r>
        <w:rPr>
          <w:rFonts w:ascii="Arial" w:hAnsi="Arial" w:cs="Arial"/>
        </w:rPr>
        <w:t>je</w:t>
      </w:r>
      <w:r w:rsidRPr="0022590D">
        <w:rPr>
          <w:rFonts w:ascii="Arial" w:hAnsi="Arial" w:cs="Arial"/>
        </w:rPr>
        <w:t xml:space="preserve"> podani</w:t>
      </w:r>
      <w:r>
        <w:rPr>
          <w:rFonts w:ascii="Arial" w:hAnsi="Arial" w:cs="Arial"/>
        </w:rPr>
        <w:t>h</w:t>
      </w:r>
      <w:r w:rsidRPr="0022590D">
        <w:rPr>
          <w:rFonts w:ascii="Arial" w:hAnsi="Arial" w:cs="Arial"/>
        </w:rPr>
        <w:t xml:space="preserve"> </w:t>
      </w:r>
      <w:r>
        <w:rPr>
          <w:rFonts w:ascii="Arial" w:hAnsi="Arial" w:cs="Arial"/>
        </w:rPr>
        <w:t xml:space="preserve">nekaj </w:t>
      </w:r>
      <w:r w:rsidRPr="0022590D">
        <w:rPr>
          <w:rFonts w:ascii="Arial" w:hAnsi="Arial" w:cs="Arial"/>
        </w:rPr>
        <w:t>ključni</w:t>
      </w:r>
      <w:r>
        <w:rPr>
          <w:rFonts w:ascii="Arial" w:hAnsi="Arial" w:cs="Arial"/>
        </w:rPr>
        <w:t>h</w:t>
      </w:r>
      <w:r w:rsidRPr="0022590D">
        <w:rPr>
          <w:rFonts w:ascii="Arial" w:hAnsi="Arial" w:cs="Arial"/>
        </w:rPr>
        <w:t xml:space="preserve"> tehnični</w:t>
      </w:r>
      <w:r>
        <w:rPr>
          <w:rFonts w:ascii="Arial" w:hAnsi="Arial" w:cs="Arial"/>
        </w:rPr>
        <w:t>h</w:t>
      </w:r>
      <w:r w:rsidRPr="0022590D">
        <w:rPr>
          <w:rFonts w:ascii="Arial" w:hAnsi="Arial" w:cs="Arial"/>
        </w:rPr>
        <w:t xml:space="preserve"> parametr</w:t>
      </w:r>
      <w:r>
        <w:rPr>
          <w:rFonts w:ascii="Arial" w:hAnsi="Arial" w:cs="Arial"/>
        </w:rPr>
        <w:t>ov in določil</w:t>
      </w:r>
      <w:proofErr w:type="gramStart"/>
      <w:r>
        <w:rPr>
          <w:rFonts w:ascii="Arial" w:hAnsi="Arial" w:cs="Arial"/>
        </w:rPr>
        <w:t xml:space="preserve"> povezanih</w:t>
      </w:r>
      <w:proofErr w:type="gramEnd"/>
      <w:r>
        <w:rPr>
          <w:rFonts w:ascii="Arial" w:hAnsi="Arial" w:cs="Arial"/>
        </w:rPr>
        <w:t xml:space="preserve"> z </w:t>
      </w:r>
      <w:r w:rsidR="00B21EC2">
        <w:rPr>
          <w:rFonts w:ascii="Arial" w:hAnsi="Arial" w:cs="Arial"/>
        </w:rPr>
        <w:t>ureditvijo</w:t>
      </w:r>
      <w:r>
        <w:rPr>
          <w:rFonts w:ascii="Arial" w:hAnsi="Arial" w:cs="Arial"/>
        </w:rPr>
        <w:t xml:space="preserve"> železniške postaje</w:t>
      </w:r>
      <w:r w:rsidRPr="0022590D">
        <w:rPr>
          <w:rFonts w:ascii="Arial" w:hAnsi="Arial" w:cs="Arial"/>
        </w:rPr>
        <w:t xml:space="preserve"> </w:t>
      </w:r>
      <w:r w:rsidR="00B21EC2">
        <w:rPr>
          <w:rFonts w:ascii="Arial" w:hAnsi="Arial" w:cs="Arial"/>
        </w:rPr>
        <w:t>Zagorje</w:t>
      </w:r>
      <w:r>
        <w:rPr>
          <w:rFonts w:ascii="Arial" w:hAnsi="Arial" w:cs="Arial"/>
        </w:rPr>
        <w:t>.</w:t>
      </w:r>
    </w:p>
    <w:p w:rsidR="00A31932" w:rsidRPr="00A31932" w:rsidRDefault="00A31932" w:rsidP="00A31932">
      <w:pPr>
        <w:pStyle w:val="Odstavekseznama"/>
        <w:spacing w:after="0" w:line="240" w:lineRule="auto"/>
        <w:ind w:left="567"/>
        <w:jc w:val="both"/>
        <w:rPr>
          <w:rFonts w:ascii="Arial" w:hAnsi="Arial" w:cs="Arial"/>
        </w:rPr>
      </w:pPr>
    </w:p>
    <w:p w:rsidR="005A428E" w:rsidRPr="00375E3D" w:rsidRDefault="005A428E" w:rsidP="000F6FB5">
      <w:pPr>
        <w:pStyle w:val="Naslov2"/>
        <w:numPr>
          <w:ilvl w:val="0"/>
          <w:numId w:val="21"/>
        </w:numPr>
        <w:rPr>
          <w:rFonts w:cs="Arial"/>
        </w:rPr>
      </w:pPr>
      <w:bookmarkStart w:id="3" w:name="_Toc90630681"/>
      <w:r w:rsidRPr="00375E3D">
        <w:rPr>
          <w:rFonts w:cs="Arial"/>
        </w:rPr>
        <w:t>Zgornji ustroj železniške proge</w:t>
      </w:r>
      <w:bookmarkEnd w:id="2"/>
      <w:bookmarkEnd w:id="3"/>
    </w:p>
    <w:p w:rsidR="005A428E" w:rsidRPr="00375E3D" w:rsidRDefault="005A428E" w:rsidP="005A428E">
      <w:pPr>
        <w:rPr>
          <w:rFonts w:ascii="Arial" w:hAnsi="Arial" w:cs="Arial"/>
        </w:rPr>
      </w:pPr>
    </w:p>
    <w:tbl>
      <w:tblPr>
        <w:tblW w:w="943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827"/>
        <w:gridCol w:w="5605"/>
      </w:tblGrid>
      <w:tr w:rsidR="005E28D5" w:rsidRPr="00375E3D" w:rsidTr="002D17F3">
        <w:trPr>
          <w:cantSplit/>
        </w:trPr>
        <w:tc>
          <w:tcPr>
            <w:tcW w:w="3827" w:type="dxa"/>
            <w:tcBorders>
              <w:top w:val="dotted" w:sz="4" w:space="0" w:color="auto"/>
              <w:left w:val="dotted" w:sz="4" w:space="0" w:color="auto"/>
              <w:bottom w:val="dotted" w:sz="4" w:space="0" w:color="auto"/>
              <w:right w:val="dotted" w:sz="4" w:space="0" w:color="auto"/>
            </w:tcBorders>
            <w:vAlign w:val="center"/>
            <w:hideMark/>
          </w:tcPr>
          <w:p w:rsidR="005E28D5" w:rsidRPr="00375E3D" w:rsidRDefault="005E28D5" w:rsidP="00E20968">
            <w:pPr>
              <w:spacing w:after="0"/>
              <w:ind w:left="355"/>
              <w:rPr>
                <w:rFonts w:ascii="Arial" w:eastAsia="Times New Roman" w:hAnsi="Arial" w:cs="Arial"/>
                <w:spacing w:val="-4"/>
                <w:sz w:val="20"/>
                <w:szCs w:val="20"/>
              </w:rPr>
            </w:pPr>
            <w:r w:rsidRPr="00375E3D">
              <w:rPr>
                <w:rFonts w:ascii="Arial" w:eastAsia="Times New Roman" w:hAnsi="Arial" w:cs="Arial"/>
                <w:spacing w:val="-4"/>
                <w:sz w:val="20"/>
                <w:szCs w:val="20"/>
              </w:rPr>
              <w:t>Hitrost</w:t>
            </w:r>
          </w:p>
        </w:tc>
        <w:tc>
          <w:tcPr>
            <w:tcW w:w="5605" w:type="dxa"/>
            <w:tcBorders>
              <w:top w:val="dotted" w:sz="4" w:space="0" w:color="auto"/>
              <w:left w:val="dotted" w:sz="4" w:space="0" w:color="auto"/>
              <w:bottom w:val="dotted" w:sz="4" w:space="0" w:color="auto"/>
              <w:right w:val="dotted" w:sz="4" w:space="0" w:color="auto"/>
            </w:tcBorders>
            <w:hideMark/>
          </w:tcPr>
          <w:p w:rsidR="005E28D5" w:rsidRPr="00375E3D" w:rsidRDefault="00C17198"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90</w:t>
            </w:r>
            <w:proofErr w:type="gramStart"/>
            <w:r w:rsidRPr="00375E3D">
              <w:rPr>
                <w:rFonts w:ascii="Arial" w:eastAsia="Times New Roman" w:hAnsi="Arial" w:cs="Arial"/>
                <w:spacing w:val="-4"/>
                <w:sz w:val="20"/>
                <w:szCs w:val="20"/>
              </w:rPr>
              <w:t xml:space="preserve"> km</w:t>
            </w:r>
            <w:proofErr w:type="gramEnd"/>
            <w:r w:rsidRPr="00375E3D">
              <w:rPr>
                <w:rFonts w:ascii="Arial" w:eastAsia="Times New Roman" w:hAnsi="Arial" w:cs="Arial"/>
                <w:spacing w:val="-4"/>
                <w:sz w:val="20"/>
                <w:szCs w:val="20"/>
              </w:rPr>
              <w:t>/h – za vlake z nagibno tehniko</w:t>
            </w:r>
          </w:p>
          <w:p w:rsidR="00C17198" w:rsidRPr="00375E3D" w:rsidRDefault="002D17F3"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75</w:t>
            </w:r>
            <w:proofErr w:type="gramStart"/>
            <w:r w:rsidRPr="00375E3D">
              <w:rPr>
                <w:rFonts w:ascii="Arial" w:eastAsia="Times New Roman" w:hAnsi="Arial" w:cs="Arial"/>
                <w:spacing w:val="-4"/>
                <w:sz w:val="20"/>
                <w:szCs w:val="20"/>
              </w:rPr>
              <w:t xml:space="preserve"> km</w:t>
            </w:r>
            <w:proofErr w:type="gramEnd"/>
            <w:r w:rsidRPr="00375E3D">
              <w:rPr>
                <w:rFonts w:ascii="Arial" w:eastAsia="Times New Roman" w:hAnsi="Arial" w:cs="Arial"/>
                <w:spacing w:val="-4"/>
                <w:sz w:val="20"/>
                <w:szCs w:val="20"/>
              </w:rPr>
              <w:t>/h – za lahke vlake</w:t>
            </w:r>
          </w:p>
          <w:p w:rsidR="002D17F3" w:rsidRPr="00375E3D" w:rsidRDefault="002D17F3"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70</w:t>
            </w:r>
            <w:proofErr w:type="gramStart"/>
            <w:r w:rsidRPr="00375E3D">
              <w:rPr>
                <w:rFonts w:ascii="Arial" w:eastAsia="Times New Roman" w:hAnsi="Arial" w:cs="Arial"/>
                <w:spacing w:val="-4"/>
                <w:sz w:val="20"/>
                <w:szCs w:val="20"/>
              </w:rPr>
              <w:t xml:space="preserve"> km</w:t>
            </w:r>
            <w:proofErr w:type="gramEnd"/>
            <w:r w:rsidRPr="00375E3D">
              <w:rPr>
                <w:rFonts w:ascii="Arial" w:eastAsia="Times New Roman" w:hAnsi="Arial" w:cs="Arial"/>
                <w:spacing w:val="-4"/>
                <w:sz w:val="20"/>
                <w:szCs w:val="20"/>
              </w:rPr>
              <w:t>/h – za ostale vlake</w:t>
            </w:r>
          </w:p>
        </w:tc>
      </w:tr>
      <w:tr w:rsidR="005E28D5" w:rsidRPr="00375E3D" w:rsidTr="00C54F52">
        <w:trPr>
          <w:cantSplit/>
          <w:trHeight w:val="71"/>
        </w:trPr>
        <w:tc>
          <w:tcPr>
            <w:tcW w:w="3827" w:type="dxa"/>
            <w:tcBorders>
              <w:top w:val="dotted" w:sz="4" w:space="0" w:color="auto"/>
              <w:left w:val="dotted" w:sz="4" w:space="0" w:color="auto"/>
              <w:bottom w:val="dotted" w:sz="4" w:space="0" w:color="auto"/>
              <w:right w:val="dotted" w:sz="4" w:space="0" w:color="auto"/>
            </w:tcBorders>
          </w:tcPr>
          <w:p w:rsidR="005E28D5" w:rsidRPr="00375E3D" w:rsidRDefault="005E28D5" w:rsidP="00E20968">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5E28D5" w:rsidRPr="00375E3D" w:rsidRDefault="005E28D5" w:rsidP="007F0B83">
            <w:pPr>
              <w:spacing w:after="0"/>
              <w:ind w:left="709"/>
              <w:rPr>
                <w:rFonts w:ascii="Arial" w:eastAsia="Times New Roman" w:hAnsi="Arial" w:cs="Arial"/>
                <w:sz w:val="8"/>
                <w:szCs w:val="8"/>
                <w:lang w:eastAsia="sl-SI"/>
              </w:rPr>
            </w:pPr>
          </w:p>
        </w:tc>
      </w:tr>
      <w:tr w:rsidR="005E28D5" w:rsidRPr="00375E3D" w:rsidTr="00C54F52">
        <w:trPr>
          <w:cantSplit/>
        </w:trPr>
        <w:tc>
          <w:tcPr>
            <w:tcW w:w="3827" w:type="dxa"/>
            <w:tcBorders>
              <w:top w:val="dotted" w:sz="4" w:space="0" w:color="auto"/>
              <w:left w:val="dotted" w:sz="4" w:space="0" w:color="auto"/>
              <w:bottom w:val="nil"/>
              <w:right w:val="dotted" w:sz="4" w:space="0" w:color="auto"/>
            </w:tcBorders>
            <w:hideMark/>
          </w:tcPr>
          <w:p w:rsidR="005E28D5" w:rsidRPr="00375E3D" w:rsidRDefault="005E28D5" w:rsidP="00E20968">
            <w:pPr>
              <w:spacing w:after="0"/>
              <w:ind w:left="355"/>
              <w:rPr>
                <w:rFonts w:ascii="Arial" w:eastAsia="Times New Roman" w:hAnsi="Arial" w:cs="Arial"/>
                <w:spacing w:val="-4"/>
                <w:sz w:val="20"/>
                <w:szCs w:val="20"/>
              </w:rPr>
            </w:pPr>
            <w:r w:rsidRPr="00375E3D">
              <w:rPr>
                <w:rFonts w:ascii="Arial" w:eastAsia="Times New Roman" w:hAnsi="Arial" w:cs="Arial"/>
                <w:spacing w:val="-4"/>
                <w:sz w:val="20"/>
                <w:szCs w:val="20"/>
              </w:rPr>
              <w:t>Kategorija proge</w:t>
            </w:r>
          </w:p>
        </w:tc>
        <w:tc>
          <w:tcPr>
            <w:tcW w:w="5605" w:type="dxa"/>
            <w:tcBorders>
              <w:top w:val="dotted" w:sz="4" w:space="0" w:color="auto"/>
              <w:left w:val="dotted" w:sz="4" w:space="0" w:color="auto"/>
              <w:bottom w:val="nil"/>
              <w:right w:val="dotted" w:sz="4" w:space="0" w:color="auto"/>
            </w:tcBorders>
            <w:hideMark/>
          </w:tcPr>
          <w:p w:rsidR="005E28D5" w:rsidRPr="00375E3D" w:rsidRDefault="005E28D5"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D4</w:t>
            </w:r>
          </w:p>
        </w:tc>
      </w:tr>
      <w:tr w:rsidR="005E28D5" w:rsidRPr="00375E3D" w:rsidTr="00C54F52">
        <w:trPr>
          <w:cantSplit/>
        </w:trPr>
        <w:tc>
          <w:tcPr>
            <w:tcW w:w="3827" w:type="dxa"/>
            <w:tcBorders>
              <w:top w:val="nil"/>
              <w:left w:val="dotted" w:sz="4" w:space="0" w:color="auto"/>
              <w:bottom w:val="nil"/>
              <w:right w:val="dotted" w:sz="4" w:space="0" w:color="auto"/>
            </w:tcBorders>
            <w:hideMark/>
          </w:tcPr>
          <w:p w:rsidR="005E28D5" w:rsidRPr="00375E3D" w:rsidRDefault="005E28D5" w:rsidP="00E20968">
            <w:pPr>
              <w:spacing w:after="0"/>
              <w:ind w:left="355"/>
              <w:rPr>
                <w:rFonts w:ascii="Arial" w:eastAsia="Times New Roman" w:hAnsi="Arial" w:cs="Arial"/>
                <w:spacing w:val="-4"/>
                <w:sz w:val="20"/>
                <w:szCs w:val="20"/>
              </w:rPr>
            </w:pPr>
            <w:r w:rsidRPr="00375E3D">
              <w:rPr>
                <w:rFonts w:ascii="Arial" w:eastAsia="Times New Roman" w:hAnsi="Arial" w:cs="Arial"/>
                <w:spacing w:val="-4"/>
                <w:sz w:val="20"/>
                <w:szCs w:val="20"/>
              </w:rPr>
              <w:t xml:space="preserve">      - osna obremenitev</w:t>
            </w:r>
          </w:p>
        </w:tc>
        <w:tc>
          <w:tcPr>
            <w:tcW w:w="5605" w:type="dxa"/>
            <w:tcBorders>
              <w:top w:val="nil"/>
              <w:left w:val="dotted" w:sz="4" w:space="0" w:color="auto"/>
              <w:bottom w:val="nil"/>
              <w:right w:val="dotted" w:sz="4" w:space="0" w:color="auto"/>
            </w:tcBorders>
            <w:hideMark/>
          </w:tcPr>
          <w:p w:rsidR="005E28D5" w:rsidRPr="00375E3D" w:rsidRDefault="005E28D5"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 xml:space="preserve">225 </w:t>
            </w:r>
            <w:proofErr w:type="spellStart"/>
            <w:proofErr w:type="gramStart"/>
            <w:r w:rsidRPr="00375E3D">
              <w:rPr>
                <w:rFonts w:ascii="Arial" w:eastAsia="Times New Roman" w:hAnsi="Arial" w:cs="Arial"/>
                <w:spacing w:val="-4"/>
                <w:sz w:val="20"/>
                <w:szCs w:val="20"/>
              </w:rPr>
              <w:t>kN</w:t>
            </w:r>
            <w:proofErr w:type="spellEnd"/>
            <w:proofErr w:type="gramEnd"/>
            <w:r w:rsidRPr="00375E3D">
              <w:rPr>
                <w:rFonts w:ascii="Arial" w:eastAsia="Times New Roman" w:hAnsi="Arial" w:cs="Arial"/>
                <w:spacing w:val="-4"/>
                <w:sz w:val="20"/>
                <w:szCs w:val="20"/>
              </w:rPr>
              <w:t>/os</w:t>
            </w:r>
          </w:p>
        </w:tc>
      </w:tr>
      <w:tr w:rsidR="005E28D5" w:rsidRPr="00375E3D" w:rsidTr="00C54F52">
        <w:trPr>
          <w:cantSplit/>
        </w:trPr>
        <w:tc>
          <w:tcPr>
            <w:tcW w:w="3827" w:type="dxa"/>
            <w:tcBorders>
              <w:top w:val="nil"/>
              <w:left w:val="dotted" w:sz="4" w:space="0" w:color="auto"/>
              <w:bottom w:val="dotted" w:sz="4" w:space="0" w:color="auto"/>
              <w:right w:val="dotted" w:sz="4" w:space="0" w:color="auto"/>
            </w:tcBorders>
            <w:hideMark/>
          </w:tcPr>
          <w:p w:rsidR="005E28D5" w:rsidRPr="00375E3D" w:rsidRDefault="005E28D5" w:rsidP="00E20968">
            <w:pPr>
              <w:spacing w:after="0"/>
              <w:ind w:left="355"/>
              <w:rPr>
                <w:rFonts w:ascii="Arial" w:eastAsia="Times New Roman" w:hAnsi="Arial" w:cs="Arial"/>
                <w:spacing w:val="-4"/>
                <w:sz w:val="20"/>
                <w:szCs w:val="20"/>
              </w:rPr>
            </w:pPr>
            <w:r w:rsidRPr="00375E3D">
              <w:rPr>
                <w:rFonts w:ascii="Arial" w:eastAsia="Times New Roman" w:hAnsi="Arial" w:cs="Arial"/>
                <w:spacing w:val="-4"/>
                <w:sz w:val="20"/>
                <w:szCs w:val="20"/>
              </w:rPr>
              <w:t xml:space="preserve">      - dolžinska obremenitev</w:t>
            </w:r>
          </w:p>
        </w:tc>
        <w:tc>
          <w:tcPr>
            <w:tcW w:w="5605" w:type="dxa"/>
            <w:tcBorders>
              <w:top w:val="nil"/>
              <w:left w:val="dotted" w:sz="4" w:space="0" w:color="auto"/>
              <w:bottom w:val="dotted" w:sz="4" w:space="0" w:color="auto"/>
              <w:right w:val="dotted" w:sz="4" w:space="0" w:color="auto"/>
            </w:tcBorders>
            <w:hideMark/>
          </w:tcPr>
          <w:p w:rsidR="005E28D5" w:rsidRPr="00375E3D" w:rsidRDefault="005E28D5"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 xml:space="preserve">80 </w:t>
            </w:r>
            <w:proofErr w:type="spellStart"/>
            <w:proofErr w:type="gramStart"/>
            <w:r w:rsidRPr="00375E3D">
              <w:rPr>
                <w:rFonts w:ascii="Arial" w:eastAsia="Times New Roman" w:hAnsi="Arial" w:cs="Arial"/>
                <w:spacing w:val="-4"/>
                <w:sz w:val="20"/>
                <w:szCs w:val="20"/>
              </w:rPr>
              <w:t>kN</w:t>
            </w:r>
            <w:proofErr w:type="spellEnd"/>
            <w:proofErr w:type="gramEnd"/>
            <w:r w:rsidRPr="00375E3D">
              <w:rPr>
                <w:rFonts w:ascii="Arial" w:eastAsia="Times New Roman" w:hAnsi="Arial" w:cs="Arial"/>
                <w:spacing w:val="-4"/>
                <w:sz w:val="20"/>
                <w:szCs w:val="20"/>
              </w:rPr>
              <w:t>/m</w:t>
            </w:r>
          </w:p>
        </w:tc>
      </w:tr>
      <w:tr w:rsidR="005E28D5"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5E28D5" w:rsidRPr="00375E3D" w:rsidRDefault="005E28D5" w:rsidP="00E20968">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5E28D5" w:rsidRPr="00375E3D" w:rsidRDefault="005E28D5" w:rsidP="007F0B83">
            <w:pPr>
              <w:spacing w:after="0"/>
              <w:ind w:left="709"/>
              <w:rPr>
                <w:rFonts w:ascii="Arial" w:eastAsia="Times New Roman" w:hAnsi="Arial" w:cs="Arial"/>
                <w:sz w:val="8"/>
                <w:szCs w:val="8"/>
                <w:lang w:eastAsia="sl-SI"/>
              </w:rPr>
            </w:pPr>
          </w:p>
        </w:tc>
      </w:tr>
      <w:tr w:rsidR="005E28D5" w:rsidRPr="00375E3D" w:rsidTr="00C54F52">
        <w:trPr>
          <w:cantSplit/>
        </w:trPr>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E28D5" w:rsidRPr="00375E3D" w:rsidRDefault="005E28D5" w:rsidP="00E20968">
            <w:pPr>
              <w:spacing w:after="0"/>
              <w:ind w:left="355"/>
              <w:rPr>
                <w:rFonts w:ascii="Arial" w:eastAsia="Times New Roman" w:hAnsi="Arial" w:cs="Arial"/>
                <w:lang w:eastAsia="sl-SI"/>
              </w:rPr>
            </w:pPr>
            <w:r w:rsidRPr="00375E3D">
              <w:rPr>
                <w:rFonts w:ascii="Arial" w:eastAsia="Times New Roman" w:hAnsi="Arial" w:cs="Arial"/>
                <w:spacing w:val="-4"/>
                <w:sz w:val="20"/>
                <w:szCs w:val="20"/>
              </w:rPr>
              <w:t>Nagib tirnic proti osi tira</w:t>
            </w:r>
            <w:r w:rsidR="00E30EE7" w:rsidRPr="00375E3D">
              <w:rPr>
                <w:rFonts w:ascii="Arial" w:eastAsia="Times New Roman" w:hAnsi="Arial" w:cs="Arial"/>
                <w:spacing w:val="-4"/>
                <w:sz w:val="20"/>
                <w:szCs w:val="20"/>
              </w:rPr>
              <w:t xml:space="preserve"> </w:t>
            </w:r>
            <w:r w:rsidR="00380D3E" w:rsidRPr="00375E3D">
              <w:rPr>
                <w:rFonts w:ascii="Arial" w:eastAsia="Times New Roman" w:hAnsi="Arial" w:cs="Arial"/>
                <w:spacing w:val="-4"/>
                <w:sz w:val="20"/>
                <w:szCs w:val="20"/>
              </w:rPr>
              <w:t xml:space="preserve">(PTP </w:t>
            </w:r>
            <w:r w:rsidR="00C143AA" w:rsidRPr="00C143AA">
              <w:rPr>
                <w:rFonts w:ascii="Arial" w:eastAsia="Times New Roman" w:hAnsi="Arial" w:cs="Arial"/>
                <w:spacing w:val="-4"/>
                <w:sz w:val="20"/>
                <w:szCs w:val="20"/>
              </w:rPr>
              <w:t>1.4.4</w:t>
            </w:r>
            <w:proofErr w:type="gramStart"/>
            <w:r w:rsidR="00C143AA" w:rsidRPr="00C143AA">
              <w:rPr>
                <w:rFonts w:ascii="Arial" w:eastAsia="Times New Roman" w:hAnsi="Arial" w:cs="Arial"/>
                <w:spacing w:val="-4"/>
                <w:sz w:val="20"/>
                <w:szCs w:val="20"/>
              </w:rPr>
              <w:t>.</w:t>
            </w:r>
            <w:proofErr w:type="gramEnd"/>
            <w:r w:rsidR="00C143AA" w:rsidRPr="00C143AA">
              <w:rPr>
                <w:rFonts w:ascii="Arial" w:eastAsia="Times New Roman" w:hAnsi="Arial" w:cs="Arial"/>
                <w:spacing w:val="-4"/>
                <w:sz w:val="20"/>
                <w:szCs w:val="20"/>
              </w:rPr>
              <w:t>1.2</w:t>
            </w:r>
            <w:r w:rsidR="00380D3E" w:rsidRPr="00375E3D">
              <w:rPr>
                <w:rFonts w:ascii="Arial" w:eastAsia="Times New Roman" w:hAnsi="Arial" w:cs="Arial"/>
                <w:spacing w:val="-4"/>
                <w:sz w:val="20"/>
                <w:szCs w:val="20"/>
              </w:rPr>
              <w:t>)</w:t>
            </w:r>
          </w:p>
        </w:tc>
        <w:tc>
          <w:tcPr>
            <w:tcW w:w="5605" w:type="dxa"/>
            <w:tcBorders>
              <w:top w:val="dotted" w:sz="4" w:space="0" w:color="auto"/>
              <w:left w:val="dotted" w:sz="4" w:space="0" w:color="auto"/>
              <w:bottom w:val="dotted" w:sz="4" w:space="0" w:color="auto"/>
              <w:right w:val="dotted" w:sz="4" w:space="0" w:color="auto"/>
            </w:tcBorders>
            <w:shd w:val="clear" w:color="auto" w:fill="auto"/>
            <w:hideMark/>
          </w:tcPr>
          <w:p w:rsidR="005E28D5" w:rsidRPr="00375E3D" w:rsidRDefault="005E28D5" w:rsidP="007F0B83">
            <w:pPr>
              <w:spacing w:after="0"/>
              <w:ind w:left="709"/>
              <w:rPr>
                <w:rFonts w:ascii="Arial" w:eastAsia="Times New Roman" w:hAnsi="Arial" w:cs="Arial"/>
                <w:lang w:eastAsia="sl-SI"/>
              </w:rPr>
            </w:pPr>
            <w:r w:rsidRPr="00375E3D">
              <w:rPr>
                <w:rFonts w:ascii="Arial" w:eastAsia="Times New Roman" w:hAnsi="Arial" w:cs="Arial"/>
                <w:spacing w:val="-4"/>
                <w:sz w:val="20"/>
                <w:szCs w:val="20"/>
              </w:rPr>
              <w:t>40:1</w:t>
            </w:r>
          </w:p>
        </w:tc>
      </w:tr>
      <w:tr w:rsidR="005E28D5" w:rsidRPr="00375E3D" w:rsidTr="00C54F52">
        <w:trPr>
          <w:cantSplit/>
        </w:trPr>
        <w:tc>
          <w:tcPr>
            <w:tcW w:w="3827" w:type="dxa"/>
            <w:tcBorders>
              <w:top w:val="dotted" w:sz="4" w:space="0" w:color="auto"/>
              <w:left w:val="dotted" w:sz="4" w:space="0" w:color="auto"/>
              <w:bottom w:val="dotted" w:sz="4" w:space="0" w:color="auto"/>
              <w:right w:val="dotted" w:sz="4" w:space="0" w:color="auto"/>
            </w:tcBorders>
            <w:shd w:val="clear" w:color="auto" w:fill="auto"/>
          </w:tcPr>
          <w:p w:rsidR="005E28D5" w:rsidRPr="00375E3D" w:rsidRDefault="005E28D5" w:rsidP="00E20968">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shd w:val="clear" w:color="auto" w:fill="auto"/>
          </w:tcPr>
          <w:p w:rsidR="005E28D5" w:rsidRPr="00375E3D" w:rsidRDefault="005E28D5" w:rsidP="007F0B83">
            <w:pPr>
              <w:spacing w:after="0"/>
              <w:ind w:left="709"/>
              <w:rPr>
                <w:rFonts w:ascii="Arial" w:eastAsia="Times New Roman" w:hAnsi="Arial" w:cs="Arial"/>
                <w:sz w:val="8"/>
                <w:szCs w:val="8"/>
                <w:lang w:eastAsia="sl-SI"/>
              </w:rPr>
            </w:pPr>
          </w:p>
        </w:tc>
      </w:tr>
      <w:tr w:rsidR="005E28D5" w:rsidRPr="00375E3D" w:rsidTr="00C54F52">
        <w:trPr>
          <w:cantSplit/>
        </w:trPr>
        <w:tc>
          <w:tcPr>
            <w:tcW w:w="3827" w:type="dxa"/>
            <w:tcBorders>
              <w:top w:val="dotted" w:sz="4" w:space="0" w:color="auto"/>
              <w:left w:val="dotted" w:sz="4" w:space="0" w:color="auto"/>
              <w:bottom w:val="dotted" w:sz="4" w:space="0" w:color="auto"/>
              <w:right w:val="dotted" w:sz="4" w:space="0" w:color="auto"/>
            </w:tcBorders>
            <w:shd w:val="clear" w:color="auto" w:fill="auto"/>
            <w:hideMark/>
          </w:tcPr>
          <w:p w:rsidR="005E28D5" w:rsidRPr="00375E3D" w:rsidRDefault="005E28D5" w:rsidP="00E20968">
            <w:pPr>
              <w:spacing w:after="0"/>
              <w:ind w:left="355"/>
              <w:rPr>
                <w:rFonts w:ascii="Arial" w:eastAsia="Times New Roman" w:hAnsi="Arial" w:cs="Arial"/>
                <w:spacing w:val="-4"/>
                <w:sz w:val="20"/>
                <w:szCs w:val="20"/>
              </w:rPr>
            </w:pPr>
            <w:r w:rsidRPr="00375E3D">
              <w:rPr>
                <w:rFonts w:ascii="Arial" w:eastAsia="Times New Roman" w:hAnsi="Arial" w:cs="Arial"/>
                <w:spacing w:val="-4"/>
                <w:sz w:val="20"/>
                <w:szCs w:val="20"/>
              </w:rPr>
              <w:t xml:space="preserve">Sistem </w:t>
            </w:r>
            <w:r w:rsidRPr="00C807F1">
              <w:rPr>
                <w:rFonts w:ascii="Arial" w:eastAsia="Times New Roman" w:hAnsi="Arial" w:cs="Arial"/>
                <w:spacing w:val="-4"/>
                <w:sz w:val="20"/>
                <w:szCs w:val="20"/>
              </w:rPr>
              <w:t>tirnic</w:t>
            </w:r>
            <w:r w:rsidR="006702A6" w:rsidRPr="00C807F1">
              <w:rPr>
                <w:rFonts w:ascii="Arial" w:eastAsia="Times New Roman" w:hAnsi="Arial" w:cs="Arial"/>
                <w:spacing w:val="-4"/>
                <w:sz w:val="20"/>
                <w:szCs w:val="20"/>
              </w:rPr>
              <w:t xml:space="preserve"> (PTP 1.</w:t>
            </w:r>
            <w:r w:rsidR="00C143AA" w:rsidRPr="00C807F1">
              <w:rPr>
                <w:rFonts w:ascii="Arial" w:eastAsia="Times New Roman" w:hAnsi="Arial" w:cs="Arial"/>
                <w:spacing w:val="-4"/>
                <w:sz w:val="20"/>
                <w:szCs w:val="20"/>
              </w:rPr>
              <w:t>4.3</w:t>
            </w:r>
            <w:proofErr w:type="gramStart"/>
            <w:r w:rsidR="00C143AA" w:rsidRPr="00C807F1">
              <w:rPr>
                <w:rFonts w:ascii="Arial" w:eastAsia="Times New Roman" w:hAnsi="Arial" w:cs="Arial"/>
                <w:spacing w:val="-4"/>
                <w:sz w:val="20"/>
                <w:szCs w:val="20"/>
              </w:rPr>
              <w:t>.</w:t>
            </w:r>
            <w:proofErr w:type="gramEnd"/>
            <w:r w:rsidR="00C143AA" w:rsidRPr="00C807F1">
              <w:rPr>
                <w:rFonts w:ascii="Arial" w:eastAsia="Times New Roman" w:hAnsi="Arial" w:cs="Arial"/>
                <w:spacing w:val="-4"/>
                <w:sz w:val="20"/>
                <w:szCs w:val="20"/>
              </w:rPr>
              <w:t>1</w:t>
            </w:r>
            <w:r w:rsidR="006702A6" w:rsidRPr="00C807F1">
              <w:rPr>
                <w:rFonts w:ascii="Arial" w:eastAsia="Times New Roman" w:hAnsi="Arial" w:cs="Arial"/>
                <w:spacing w:val="-4"/>
                <w:sz w:val="20"/>
                <w:szCs w:val="20"/>
              </w:rPr>
              <w:t>)</w:t>
            </w:r>
          </w:p>
        </w:tc>
        <w:tc>
          <w:tcPr>
            <w:tcW w:w="5605" w:type="dxa"/>
            <w:tcBorders>
              <w:top w:val="dotted" w:sz="4" w:space="0" w:color="auto"/>
              <w:left w:val="dotted" w:sz="4" w:space="0" w:color="auto"/>
              <w:bottom w:val="dotted" w:sz="4" w:space="0" w:color="auto"/>
              <w:right w:val="dotted" w:sz="4" w:space="0" w:color="auto"/>
            </w:tcBorders>
            <w:shd w:val="clear" w:color="auto" w:fill="auto"/>
            <w:hideMark/>
          </w:tcPr>
          <w:p w:rsidR="005E28D5" w:rsidRPr="00375E3D" w:rsidRDefault="00B655AF" w:rsidP="00F268B8">
            <w:pPr>
              <w:spacing w:after="0"/>
              <w:ind w:left="709" w:hanging="1"/>
              <w:rPr>
                <w:rFonts w:ascii="Arial" w:eastAsia="Times New Roman" w:hAnsi="Arial" w:cs="Arial"/>
                <w:sz w:val="20"/>
                <w:szCs w:val="20"/>
                <w:lang w:eastAsia="sl-SI"/>
              </w:rPr>
            </w:pPr>
            <w:r w:rsidRPr="00375E3D">
              <w:rPr>
                <w:rFonts w:ascii="Arial" w:eastAsia="Times New Roman" w:hAnsi="Arial" w:cs="Arial"/>
                <w:sz w:val="20"/>
                <w:szCs w:val="20"/>
                <w:lang w:eastAsia="sl-SI"/>
              </w:rPr>
              <w:t>60E1</w:t>
            </w:r>
            <w:r w:rsidR="00D37A34" w:rsidRPr="00375E3D">
              <w:rPr>
                <w:rFonts w:ascii="Arial" w:eastAsia="Times New Roman" w:hAnsi="Arial" w:cs="Arial"/>
                <w:sz w:val="20"/>
                <w:szCs w:val="20"/>
                <w:lang w:eastAsia="sl-SI"/>
              </w:rPr>
              <w:t xml:space="preserve"> </w:t>
            </w:r>
          </w:p>
        </w:tc>
      </w:tr>
      <w:tr w:rsidR="005E28D5"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5E28D5" w:rsidRPr="00375E3D" w:rsidRDefault="005E28D5" w:rsidP="00E20968">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5E28D5" w:rsidRPr="00375E3D" w:rsidRDefault="005E28D5" w:rsidP="007F0B83">
            <w:pPr>
              <w:spacing w:after="0"/>
              <w:ind w:left="709"/>
              <w:rPr>
                <w:rFonts w:ascii="Arial" w:eastAsia="Times New Roman" w:hAnsi="Arial" w:cs="Arial"/>
                <w:sz w:val="8"/>
                <w:szCs w:val="8"/>
                <w:lang w:eastAsia="sl-SI"/>
              </w:rPr>
            </w:pPr>
          </w:p>
        </w:tc>
      </w:tr>
      <w:tr w:rsidR="009121C3"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9121C3" w:rsidRPr="00375E3D" w:rsidRDefault="009121C3" w:rsidP="009121C3">
            <w:pPr>
              <w:spacing w:after="0"/>
              <w:ind w:left="355"/>
              <w:rPr>
                <w:rFonts w:ascii="Arial" w:eastAsia="Times New Roman" w:hAnsi="Arial" w:cs="Arial"/>
                <w:spacing w:val="-4"/>
                <w:sz w:val="20"/>
                <w:szCs w:val="20"/>
              </w:rPr>
            </w:pPr>
            <w:r w:rsidRPr="00C807F1">
              <w:rPr>
                <w:rFonts w:ascii="Arial" w:eastAsia="Times New Roman" w:hAnsi="Arial" w:cs="Arial"/>
                <w:spacing w:val="-4"/>
                <w:sz w:val="20"/>
                <w:szCs w:val="20"/>
              </w:rPr>
              <w:t>Kvaliteta tirnic</w:t>
            </w:r>
            <w:r w:rsidR="006702A6" w:rsidRPr="00C807F1">
              <w:rPr>
                <w:rFonts w:ascii="Arial" w:eastAsia="Times New Roman" w:hAnsi="Arial" w:cs="Arial"/>
                <w:spacing w:val="-4"/>
                <w:sz w:val="20"/>
                <w:szCs w:val="20"/>
              </w:rPr>
              <w:t xml:space="preserve"> (PTP 1.</w:t>
            </w:r>
            <w:r w:rsidR="00C143AA" w:rsidRPr="00C807F1">
              <w:rPr>
                <w:rFonts w:ascii="Arial" w:eastAsia="Times New Roman" w:hAnsi="Arial" w:cs="Arial"/>
                <w:spacing w:val="-4"/>
                <w:sz w:val="20"/>
                <w:szCs w:val="20"/>
              </w:rPr>
              <w:t>4.3</w:t>
            </w:r>
            <w:proofErr w:type="gramStart"/>
            <w:r w:rsidR="00C143AA" w:rsidRPr="00C807F1">
              <w:rPr>
                <w:rFonts w:ascii="Arial" w:eastAsia="Times New Roman" w:hAnsi="Arial" w:cs="Arial"/>
                <w:spacing w:val="-4"/>
                <w:sz w:val="20"/>
                <w:szCs w:val="20"/>
              </w:rPr>
              <w:t>.</w:t>
            </w:r>
            <w:proofErr w:type="gramEnd"/>
            <w:r w:rsidR="00C143AA" w:rsidRPr="00C807F1">
              <w:rPr>
                <w:rFonts w:ascii="Arial" w:eastAsia="Times New Roman" w:hAnsi="Arial" w:cs="Arial"/>
                <w:spacing w:val="-4"/>
                <w:sz w:val="20"/>
                <w:szCs w:val="20"/>
              </w:rPr>
              <w:t>1</w:t>
            </w:r>
            <w:r w:rsidR="006702A6" w:rsidRPr="00C807F1">
              <w:rPr>
                <w:rFonts w:ascii="Arial" w:eastAsia="Times New Roman" w:hAnsi="Arial" w:cs="Arial"/>
                <w:spacing w:val="-4"/>
                <w:sz w:val="20"/>
                <w:szCs w:val="20"/>
              </w:rPr>
              <w:t>)</w:t>
            </w:r>
          </w:p>
        </w:tc>
        <w:tc>
          <w:tcPr>
            <w:tcW w:w="5605" w:type="dxa"/>
            <w:tcBorders>
              <w:top w:val="dotted" w:sz="4" w:space="0" w:color="auto"/>
              <w:left w:val="dotted" w:sz="4" w:space="0" w:color="auto"/>
              <w:bottom w:val="dotted" w:sz="4" w:space="0" w:color="auto"/>
              <w:right w:val="dotted" w:sz="4" w:space="0" w:color="auto"/>
            </w:tcBorders>
          </w:tcPr>
          <w:p w:rsidR="009121C3" w:rsidRPr="00375E3D" w:rsidRDefault="00B655AF"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R350</w:t>
            </w:r>
            <w:r w:rsidR="00244C65" w:rsidRPr="00375E3D">
              <w:rPr>
                <w:rFonts w:ascii="Arial" w:eastAsia="Times New Roman" w:hAnsi="Arial" w:cs="Arial"/>
                <w:spacing w:val="-4"/>
                <w:sz w:val="20"/>
                <w:szCs w:val="20"/>
              </w:rPr>
              <w:t xml:space="preserve"> HT</w:t>
            </w:r>
            <w:r w:rsidR="00D37A34" w:rsidRPr="00375E3D">
              <w:rPr>
                <w:rFonts w:ascii="Arial" w:eastAsia="Times New Roman" w:hAnsi="Arial" w:cs="Arial"/>
                <w:spacing w:val="-4"/>
                <w:sz w:val="20"/>
                <w:szCs w:val="20"/>
              </w:rPr>
              <w:t xml:space="preserve"> </w:t>
            </w:r>
          </w:p>
        </w:tc>
      </w:tr>
      <w:tr w:rsidR="009121C3"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9121C3" w:rsidRPr="00375E3D" w:rsidRDefault="009121C3" w:rsidP="009121C3">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9121C3" w:rsidRPr="00375E3D" w:rsidRDefault="009121C3" w:rsidP="007F0B83">
            <w:pPr>
              <w:spacing w:after="0"/>
              <w:ind w:left="709"/>
              <w:rPr>
                <w:rFonts w:ascii="Arial" w:eastAsia="Times New Roman" w:hAnsi="Arial" w:cs="Arial"/>
                <w:sz w:val="8"/>
                <w:szCs w:val="8"/>
                <w:lang w:eastAsia="sl-SI"/>
              </w:rPr>
            </w:pPr>
          </w:p>
        </w:tc>
      </w:tr>
      <w:tr w:rsidR="00B655AF" w:rsidRPr="00375E3D" w:rsidTr="002D17F3">
        <w:trPr>
          <w:cantSplit/>
        </w:trPr>
        <w:tc>
          <w:tcPr>
            <w:tcW w:w="3827" w:type="dxa"/>
            <w:tcBorders>
              <w:top w:val="dotted" w:sz="4" w:space="0" w:color="auto"/>
              <w:left w:val="dotted" w:sz="4" w:space="0" w:color="auto"/>
              <w:bottom w:val="nil"/>
              <w:right w:val="dotted" w:sz="4" w:space="0" w:color="auto"/>
            </w:tcBorders>
          </w:tcPr>
          <w:p w:rsidR="00B655AF" w:rsidRPr="00C807F1" w:rsidRDefault="00B655AF" w:rsidP="00B655AF">
            <w:pPr>
              <w:spacing w:after="0"/>
              <w:ind w:left="355"/>
              <w:rPr>
                <w:rFonts w:ascii="Arial" w:eastAsia="Times New Roman" w:hAnsi="Arial" w:cs="Arial"/>
                <w:spacing w:val="-4"/>
                <w:sz w:val="20"/>
                <w:szCs w:val="20"/>
              </w:rPr>
            </w:pPr>
            <w:r w:rsidRPr="00C807F1">
              <w:rPr>
                <w:rFonts w:ascii="Arial" w:eastAsia="Times New Roman" w:hAnsi="Arial" w:cs="Arial"/>
                <w:spacing w:val="-4"/>
                <w:sz w:val="20"/>
                <w:szCs w:val="20"/>
              </w:rPr>
              <w:t>Sistem elastične pritrditve (PTP 1.</w:t>
            </w:r>
            <w:r w:rsidR="00C143AA" w:rsidRPr="00C807F1">
              <w:rPr>
                <w:rFonts w:ascii="Arial" w:eastAsia="Times New Roman" w:hAnsi="Arial" w:cs="Arial"/>
                <w:spacing w:val="-4"/>
                <w:sz w:val="20"/>
                <w:szCs w:val="20"/>
              </w:rPr>
              <w:t>4.6</w:t>
            </w:r>
            <w:r w:rsidRPr="00C807F1">
              <w:rPr>
                <w:rFonts w:ascii="Arial" w:eastAsia="Times New Roman" w:hAnsi="Arial" w:cs="Arial"/>
                <w:spacing w:val="-4"/>
                <w:sz w:val="20"/>
                <w:szCs w:val="20"/>
              </w:rPr>
              <w:t>)</w:t>
            </w:r>
          </w:p>
        </w:tc>
        <w:tc>
          <w:tcPr>
            <w:tcW w:w="5605" w:type="dxa"/>
            <w:tcBorders>
              <w:top w:val="dotted" w:sz="4" w:space="0" w:color="auto"/>
              <w:left w:val="dotted" w:sz="4" w:space="0" w:color="auto"/>
              <w:bottom w:val="nil"/>
              <w:right w:val="dotted" w:sz="4" w:space="0" w:color="auto"/>
            </w:tcBorders>
            <w:shd w:val="clear" w:color="auto" w:fill="auto"/>
          </w:tcPr>
          <w:p w:rsidR="00B655AF" w:rsidRPr="00375E3D" w:rsidRDefault="00D37A34" w:rsidP="00244C65">
            <w:pPr>
              <w:spacing w:after="0"/>
              <w:ind w:left="851" w:hanging="142"/>
              <w:rPr>
                <w:rFonts w:ascii="Arial" w:eastAsia="Times New Roman" w:hAnsi="Arial" w:cs="Arial"/>
                <w:sz w:val="20"/>
                <w:szCs w:val="20"/>
                <w:lang w:eastAsia="sl-SI"/>
              </w:rPr>
            </w:pPr>
            <w:r w:rsidRPr="00375E3D">
              <w:rPr>
                <w:rFonts w:ascii="Arial" w:eastAsia="Times New Roman" w:hAnsi="Arial" w:cs="Arial"/>
                <w:sz w:val="20"/>
                <w:szCs w:val="20"/>
                <w:lang w:eastAsia="sl-SI"/>
              </w:rPr>
              <w:t>E</w:t>
            </w:r>
            <w:r w:rsidR="002D17F3" w:rsidRPr="00375E3D">
              <w:rPr>
                <w:rFonts w:ascii="Arial" w:eastAsia="Times New Roman" w:hAnsi="Arial" w:cs="Arial"/>
                <w:sz w:val="20"/>
                <w:szCs w:val="20"/>
                <w:lang w:eastAsia="sl-SI"/>
              </w:rPr>
              <w:t>lastični pritrdilni tirni pribor</w:t>
            </w:r>
            <w:r w:rsidR="00B655AF" w:rsidRPr="00375E3D">
              <w:rPr>
                <w:rFonts w:ascii="Arial" w:eastAsia="Times New Roman" w:hAnsi="Arial" w:cs="Arial"/>
                <w:sz w:val="20"/>
                <w:szCs w:val="20"/>
                <w:lang w:eastAsia="sl-SI"/>
              </w:rPr>
              <w:t xml:space="preserve"> – </w:t>
            </w:r>
            <w:proofErr w:type="spellStart"/>
            <w:r w:rsidR="00B655AF" w:rsidRPr="00375E3D">
              <w:rPr>
                <w:rFonts w:ascii="Arial" w:eastAsia="Times New Roman" w:hAnsi="Arial" w:cs="Arial"/>
                <w:sz w:val="20"/>
                <w:szCs w:val="20"/>
                <w:lang w:eastAsia="sl-SI"/>
              </w:rPr>
              <w:t>Pandrol</w:t>
            </w:r>
            <w:proofErr w:type="spellEnd"/>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C807F1" w:rsidRDefault="00B655AF" w:rsidP="00B655AF">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8"/>
                <w:szCs w:val="8"/>
                <w:lang w:eastAsia="sl-SI"/>
              </w:rPr>
            </w:pP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hideMark/>
          </w:tcPr>
          <w:p w:rsidR="00B655AF" w:rsidRPr="00375E3D" w:rsidRDefault="00B655AF" w:rsidP="00B655AF">
            <w:pPr>
              <w:spacing w:after="0"/>
              <w:ind w:left="355"/>
              <w:rPr>
                <w:rFonts w:ascii="Arial" w:eastAsia="Times New Roman" w:hAnsi="Arial" w:cs="Arial"/>
                <w:spacing w:val="-4"/>
                <w:sz w:val="20"/>
                <w:szCs w:val="20"/>
              </w:rPr>
            </w:pPr>
            <w:r w:rsidRPr="00375E3D">
              <w:rPr>
                <w:rFonts w:ascii="Arial" w:eastAsia="Times New Roman" w:hAnsi="Arial" w:cs="Arial"/>
                <w:spacing w:val="-4"/>
                <w:sz w:val="20"/>
                <w:szCs w:val="20"/>
              </w:rPr>
              <w:t>Nazivna tirna širina / Konstrukcijska tirna širina</w:t>
            </w:r>
          </w:p>
        </w:tc>
        <w:tc>
          <w:tcPr>
            <w:tcW w:w="5605" w:type="dxa"/>
            <w:tcBorders>
              <w:top w:val="dotted" w:sz="4" w:space="0" w:color="auto"/>
              <w:left w:val="dotted" w:sz="4" w:space="0" w:color="auto"/>
              <w:bottom w:val="dotted" w:sz="4" w:space="0" w:color="auto"/>
              <w:right w:val="dotted" w:sz="4" w:space="0" w:color="auto"/>
            </w:tcBorders>
            <w:hideMark/>
          </w:tcPr>
          <w:p w:rsidR="00B655AF" w:rsidRPr="00375E3D" w:rsidRDefault="00B655AF"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1435</w:t>
            </w:r>
            <w:proofErr w:type="gramStart"/>
            <w:r w:rsidRPr="00375E3D">
              <w:rPr>
                <w:rFonts w:ascii="Arial" w:eastAsia="Times New Roman" w:hAnsi="Arial" w:cs="Arial"/>
                <w:spacing w:val="-4"/>
                <w:sz w:val="20"/>
                <w:szCs w:val="20"/>
              </w:rPr>
              <w:t xml:space="preserve"> mm</w:t>
            </w:r>
            <w:proofErr w:type="gramEnd"/>
            <w:r w:rsidRPr="00375E3D">
              <w:rPr>
                <w:rFonts w:ascii="Arial" w:eastAsia="Times New Roman" w:hAnsi="Arial" w:cs="Arial"/>
                <w:spacing w:val="-4"/>
                <w:sz w:val="20"/>
                <w:szCs w:val="20"/>
              </w:rPr>
              <w:t>/1437 (TSI)</w:t>
            </w: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375E3D" w:rsidRDefault="00B655AF" w:rsidP="00B655AF">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8"/>
                <w:szCs w:val="8"/>
                <w:lang w:eastAsia="sl-SI"/>
              </w:rPr>
            </w:pP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375E3D" w:rsidRDefault="00B655AF" w:rsidP="00B655AF">
            <w:pPr>
              <w:spacing w:after="0"/>
              <w:ind w:left="355"/>
              <w:rPr>
                <w:rFonts w:ascii="Arial" w:eastAsia="Times New Roman" w:hAnsi="Arial" w:cs="Arial"/>
                <w:spacing w:val="-4"/>
                <w:sz w:val="20"/>
                <w:szCs w:val="20"/>
              </w:rPr>
            </w:pPr>
            <w:r w:rsidRPr="00375E3D">
              <w:rPr>
                <w:rFonts w:ascii="Arial" w:eastAsia="Times New Roman" w:hAnsi="Arial" w:cs="Arial"/>
                <w:spacing w:val="-4"/>
                <w:sz w:val="20"/>
                <w:szCs w:val="20"/>
              </w:rPr>
              <w:t xml:space="preserve">Prehodne </w:t>
            </w:r>
            <w:r w:rsidRPr="00C807F1">
              <w:rPr>
                <w:rFonts w:ascii="Arial" w:eastAsia="Times New Roman" w:hAnsi="Arial" w:cs="Arial"/>
                <w:spacing w:val="-4"/>
                <w:sz w:val="20"/>
                <w:szCs w:val="20"/>
              </w:rPr>
              <w:t>tirnice (PTP 1.</w:t>
            </w:r>
            <w:r w:rsidR="00C143AA" w:rsidRPr="00C807F1">
              <w:rPr>
                <w:rFonts w:ascii="Arial" w:eastAsia="Times New Roman" w:hAnsi="Arial" w:cs="Arial"/>
                <w:spacing w:val="-4"/>
                <w:sz w:val="20"/>
                <w:szCs w:val="20"/>
              </w:rPr>
              <w:t>4.3</w:t>
            </w:r>
            <w:proofErr w:type="gramStart"/>
            <w:r w:rsidR="00C143AA" w:rsidRPr="00C807F1">
              <w:rPr>
                <w:rFonts w:ascii="Arial" w:eastAsia="Times New Roman" w:hAnsi="Arial" w:cs="Arial"/>
                <w:spacing w:val="-4"/>
                <w:sz w:val="20"/>
                <w:szCs w:val="20"/>
              </w:rPr>
              <w:t>.</w:t>
            </w:r>
            <w:proofErr w:type="gramEnd"/>
            <w:r w:rsidR="00C143AA" w:rsidRPr="00C807F1">
              <w:rPr>
                <w:rFonts w:ascii="Arial" w:eastAsia="Times New Roman" w:hAnsi="Arial" w:cs="Arial"/>
                <w:spacing w:val="-4"/>
                <w:sz w:val="20"/>
                <w:szCs w:val="20"/>
              </w:rPr>
              <w:t>2</w:t>
            </w:r>
            <w:r w:rsidRPr="00C807F1">
              <w:rPr>
                <w:rFonts w:ascii="Arial" w:eastAsia="Times New Roman" w:hAnsi="Arial" w:cs="Arial"/>
                <w:spacing w:val="-4"/>
                <w:sz w:val="20"/>
                <w:szCs w:val="20"/>
              </w:rPr>
              <w:t>)</w:t>
            </w: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 xml:space="preserve">Prehodne tirnice </w:t>
            </w:r>
            <w:r w:rsidR="00C54F52" w:rsidRPr="00375E3D">
              <w:rPr>
                <w:rFonts w:ascii="Arial" w:eastAsia="Times New Roman" w:hAnsi="Arial" w:cs="Arial"/>
                <w:spacing w:val="-4"/>
                <w:sz w:val="20"/>
                <w:szCs w:val="20"/>
              </w:rPr>
              <w:t>60E1/49E1</w:t>
            </w: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375E3D" w:rsidRDefault="00B655AF" w:rsidP="00B655AF">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8"/>
                <w:szCs w:val="8"/>
                <w:lang w:eastAsia="sl-SI"/>
              </w:rPr>
            </w:pP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vAlign w:val="center"/>
            <w:hideMark/>
          </w:tcPr>
          <w:p w:rsidR="00B655AF" w:rsidRPr="00375E3D" w:rsidRDefault="00B655AF" w:rsidP="00B655AF">
            <w:pPr>
              <w:spacing w:after="0"/>
              <w:ind w:left="355"/>
              <w:rPr>
                <w:rFonts w:ascii="Arial" w:eastAsia="Times New Roman" w:hAnsi="Arial" w:cs="Arial"/>
                <w:spacing w:val="-4"/>
                <w:sz w:val="20"/>
                <w:szCs w:val="20"/>
              </w:rPr>
            </w:pPr>
            <w:r w:rsidRPr="00375E3D">
              <w:rPr>
                <w:rFonts w:ascii="Arial" w:eastAsia="Times New Roman" w:hAnsi="Arial" w:cs="Arial"/>
                <w:spacing w:val="-4"/>
                <w:sz w:val="20"/>
                <w:szCs w:val="20"/>
              </w:rPr>
              <w:t xml:space="preserve">Material za tirno </w:t>
            </w:r>
            <w:r w:rsidRPr="00FA78B6">
              <w:rPr>
                <w:rFonts w:ascii="Arial" w:eastAsia="Times New Roman" w:hAnsi="Arial" w:cs="Arial"/>
                <w:spacing w:val="-4"/>
                <w:sz w:val="20"/>
                <w:szCs w:val="20"/>
              </w:rPr>
              <w:t>gredo (PTP 1</w:t>
            </w:r>
            <w:r w:rsidR="00FA78B6" w:rsidRPr="00FA78B6">
              <w:rPr>
                <w:rFonts w:ascii="Arial" w:eastAsia="Times New Roman" w:hAnsi="Arial" w:cs="Arial"/>
                <w:spacing w:val="-4"/>
                <w:sz w:val="20"/>
                <w:szCs w:val="20"/>
              </w:rPr>
              <w:t>.4.8</w:t>
            </w:r>
            <w:r w:rsidRPr="00FA78B6">
              <w:rPr>
                <w:rFonts w:ascii="Arial" w:eastAsia="Times New Roman" w:hAnsi="Arial" w:cs="Arial"/>
                <w:spacing w:val="-4"/>
                <w:sz w:val="20"/>
                <w:szCs w:val="20"/>
              </w:rPr>
              <w:t>)</w:t>
            </w:r>
          </w:p>
        </w:tc>
        <w:tc>
          <w:tcPr>
            <w:tcW w:w="5605" w:type="dxa"/>
            <w:tcBorders>
              <w:top w:val="dotted" w:sz="4" w:space="0" w:color="auto"/>
              <w:left w:val="dotted" w:sz="4" w:space="0" w:color="auto"/>
              <w:bottom w:val="dotted" w:sz="4" w:space="0" w:color="auto"/>
              <w:right w:val="dotted" w:sz="4" w:space="0" w:color="auto"/>
            </w:tcBorders>
            <w:hideMark/>
          </w:tcPr>
          <w:p w:rsidR="00B655AF" w:rsidRPr="00375E3D" w:rsidRDefault="00B655AF" w:rsidP="00EC42C4">
            <w:pPr>
              <w:pStyle w:val="Odstavekseznama"/>
              <w:numPr>
                <w:ilvl w:val="0"/>
                <w:numId w:val="2"/>
              </w:numPr>
              <w:spacing w:after="0"/>
              <w:ind w:left="709" w:firstLine="0"/>
              <w:rPr>
                <w:rFonts w:ascii="Arial" w:eastAsia="Times New Roman" w:hAnsi="Arial" w:cs="Arial"/>
                <w:spacing w:val="-4"/>
                <w:sz w:val="20"/>
                <w:szCs w:val="20"/>
              </w:rPr>
            </w:pPr>
            <w:r w:rsidRPr="00375E3D">
              <w:rPr>
                <w:rFonts w:ascii="Arial" w:eastAsia="Times New Roman" w:hAnsi="Arial" w:cs="Arial"/>
                <w:spacing w:val="-4"/>
                <w:sz w:val="20"/>
                <w:szCs w:val="20"/>
              </w:rPr>
              <w:t xml:space="preserve">apnenec (dolomit), magmatska in metamorfna kamenina </w:t>
            </w:r>
          </w:p>
          <w:p w:rsidR="00B655AF" w:rsidRPr="00375E3D" w:rsidRDefault="00B655AF" w:rsidP="00EC42C4">
            <w:pPr>
              <w:pStyle w:val="Odstavekseznama"/>
              <w:numPr>
                <w:ilvl w:val="0"/>
                <w:numId w:val="2"/>
              </w:numPr>
              <w:spacing w:after="0"/>
              <w:ind w:left="709" w:firstLine="0"/>
              <w:rPr>
                <w:rFonts w:ascii="Arial" w:eastAsia="Times New Roman" w:hAnsi="Arial" w:cs="Arial"/>
                <w:spacing w:val="-4"/>
                <w:sz w:val="20"/>
                <w:szCs w:val="20"/>
              </w:rPr>
            </w:pPr>
            <w:r w:rsidRPr="00375E3D">
              <w:rPr>
                <w:rFonts w:ascii="Arial" w:eastAsia="Times New Roman" w:hAnsi="Arial" w:cs="Arial"/>
                <w:spacing w:val="-4"/>
                <w:sz w:val="20"/>
                <w:szCs w:val="20"/>
              </w:rPr>
              <w:t xml:space="preserve">LA </w:t>
            </w:r>
            <w:proofErr w:type="spellStart"/>
            <w:proofErr w:type="gramStart"/>
            <w:r w:rsidRPr="00375E3D">
              <w:rPr>
                <w:rFonts w:ascii="Arial" w:eastAsia="Times New Roman" w:hAnsi="Arial" w:cs="Arial"/>
                <w:spacing w:val="-4"/>
                <w:sz w:val="20"/>
                <w:szCs w:val="20"/>
              </w:rPr>
              <w:t>max</w:t>
            </w:r>
            <w:proofErr w:type="spellEnd"/>
            <w:proofErr w:type="gramEnd"/>
            <w:r w:rsidRPr="00375E3D">
              <w:rPr>
                <w:rFonts w:ascii="Arial" w:eastAsia="Times New Roman" w:hAnsi="Arial" w:cs="Arial"/>
                <w:spacing w:val="-4"/>
                <w:sz w:val="20"/>
                <w:szCs w:val="20"/>
              </w:rPr>
              <w:t xml:space="preserve">. 30, MS </w:t>
            </w:r>
            <w:proofErr w:type="spellStart"/>
            <w:proofErr w:type="gramStart"/>
            <w:r w:rsidRPr="00375E3D">
              <w:rPr>
                <w:rFonts w:ascii="Arial" w:eastAsia="Times New Roman" w:hAnsi="Arial" w:cs="Arial"/>
                <w:spacing w:val="-4"/>
                <w:sz w:val="20"/>
                <w:szCs w:val="20"/>
              </w:rPr>
              <w:t>max</w:t>
            </w:r>
            <w:proofErr w:type="spellEnd"/>
            <w:proofErr w:type="gramEnd"/>
            <w:r w:rsidRPr="00375E3D">
              <w:rPr>
                <w:rFonts w:ascii="Arial" w:eastAsia="Times New Roman" w:hAnsi="Arial" w:cs="Arial"/>
                <w:spacing w:val="-4"/>
                <w:sz w:val="20"/>
                <w:szCs w:val="20"/>
              </w:rPr>
              <w:t>. 18</w:t>
            </w:r>
          </w:p>
          <w:p w:rsidR="00B655AF" w:rsidRPr="00375E3D" w:rsidRDefault="00B655AF" w:rsidP="00EC42C4">
            <w:pPr>
              <w:pStyle w:val="Odstavekseznama"/>
              <w:numPr>
                <w:ilvl w:val="0"/>
                <w:numId w:val="2"/>
              </w:numPr>
              <w:spacing w:after="0"/>
              <w:ind w:left="709" w:firstLine="0"/>
              <w:rPr>
                <w:rFonts w:ascii="Arial" w:eastAsia="Times New Roman" w:hAnsi="Arial" w:cs="Arial"/>
                <w:spacing w:val="-4"/>
                <w:sz w:val="20"/>
                <w:szCs w:val="20"/>
              </w:rPr>
            </w:pPr>
            <w:r w:rsidRPr="00375E3D">
              <w:rPr>
                <w:rFonts w:ascii="Arial" w:eastAsia="Times New Roman" w:hAnsi="Arial" w:cs="Arial"/>
                <w:spacing w:val="-4"/>
                <w:sz w:val="20"/>
                <w:szCs w:val="20"/>
              </w:rPr>
              <w:t>31,5 – 63</w:t>
            </w:r>
            <w:proofErr w:type="gramStart"/>
            <w:r w:rsidRPr="00375E3D">
              <w:rPr>
                <w:rFonts w:ascii="Arial" w:eastAsia="Times New Roman" w:hAnsi="Arial" w:cs="Arial"/>
                <w:spacing w:val="-4"/>
                <w:sz w:val="20"/>
                <w:szCs w:val="20"/>
              </w:rPr>
              <w:t xml:space="preserve"> mm</w:t>
            </w:r>
            <w:proofErr w:type="gramEnd"/>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375E3D" w:rsidRDefault="00B655AF" w:rsidP="00B655AF">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8"/>
                <w:szCs w:val="8"/>
                <w:lang w:eastAsia="sl-SI"/>
              </w:rPr>
            </w:pP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vAlign w:val="center"/>
            <w:hideMark/>
          </w:tcPr>
          <w:p w:rsidR="00B655AF" w:rsidRPr="00375E3D" w:rsidRDefault="00B655AF" w:rsidP="00B655AF">
            <w:pPr>
              <w:spacing w:after="0"/>
              <w:ind w:left="355"/>
              <w:rPr>
                <w:rFonts w:ascii="Arial" w:eastAsia="Times New Roman" w:hAnsi="Arial" w:cs="Arial"/>
                <w:spacing w:val="-4"/>
                <w:sz w:val="20"/>
                <w:szCs w:val="20"/>
              </w:rPr>
            </w:pPr>
            <w:r w:rsidRPr="00375E3D">
              <w:rPr>
                <w:rFonts w:ascii="Arial" w:eastAsia="Times New Roman" w:hAnsi="Arial" w:cs="Arial"/>
                <w:spacing w:val="-4"/>
                <w:sz w:val="20"/>
                <w:szCs w:val="20"/>
              </w:rPr>
              <w:t>Debelina tirne grede pod pragom</w:t>
            </w:r>
          </w:p>
        </w:tc>
        <w:tc>
          <w:tcPr>
            <w:tcW w:w="5605" w:type="dxa"/>
            <w:tcBorders>
              <w:top w:val="dotted" w:sz="4" w:space="0" w:color="auto"/>
              <w:left w:val="dotted" w:sz="4" w:space="0" w:color="auto"/>
              <w:bottom w:val="dotted" w:sz="4" w:space="0" w:color="auto"/>
              <w:right w:val="dotted" w:sz="4" w:space="0" w:color="auto"/>
            </w:tcBorders>
            <w:hideMark/>
          </w:tcPr>
          <w:p w:rsidR="00B655AF" w:rsidRPr="00375E3D" w:rsidRDefault="00B655AF" w:rsidP="007F0B83">
            <w:pPr>
              <w:tabs>
                <w:tab w:val="left" w:pos="692"/>
              </w:tabs>
              <w:spacing w:after="0"/>
              <w:ind w:left="709"/>
              <w:rPr>
                <w:rFonts w:ascii="Arial" w:eastAsia="Times New Roman" w:hAnsi="Arial" w:cs="Arial"/>
                <w:spacing w:val="-4"/>
                <w:sz w:val="20"/>
                <w:szCs w:val="20"/>
              </w:rPr>
            </w:pPr>
            <w:proofErr w:type="gramStart"/>
            <w:r w:rsidRPr="00375E3D">
              <w:rPr>
                <w:rFonts w:ascii="Arial" w:eastAsia="Times New Roman" w:hAnsi="Arial" w:cs="Arial"/>
                <w:spacing w:val="-4"/>
                <w:sz w:val="20"/>
                <w:szCs w:val="20"/>
              </w:rPr>
              <w:t>min</w:t>
            </w:r>
            <w:proofErr w:type="gramEnd"/>
            <w:r w:rsidRPr="00375E3D">
              <w:rPr>
                <w:rFonts w:ascii="Arial" w:eastAsia="Times New Roman" w:hAnsi="Arial" w:cs="Arial"/>
                <w:spacing w:val="-4"/>
                <w:sz w:val="20"/>
                <w:szCs w:val="20"/>
              </w:rPr>
              <w:t>. 30</w:t>
            </w:r>
            <w:proofErr w:type="gramStart"/>
            <w:r w:rsidRPr="00375E3D">
              <w:rPr>
                <w:rFonts w:ascii="Arial" w:eastAsia="Times New Roman" w:hAnsi="Arial" w:cs="Arial"/>
                <w:spacing w:val="-4"/>
                <w:sz w:val="20"/>
                <w:szCs w:val="20"/>
              </w:rPr>
              <w:t xml:space="preserve"> cm</w:t>
            </w:r>
            <w:proofErr w:type="gramEnd"/>
          </w:p>
          <w:p w:rsidR="00B655AF" w:rsidRPr="00375E3D" w:rsidRDefault="00B655AF" w:rsidP="007F0B83">
            <w:pPr>
              <w:spacing w:after="0"/>
              <w:ind w:left="709"/>
              <w:rPr>
                <w:rFonts w:ascii="Arial" w:eastAsia="Times New Roman" w:hAnsi="Arial" w:cs="Arial"/>
                <w:spacing w:val="-4"/>
                <w:sz w:val="20"/>
                <w:szCs w:val="20"/>
              </w:rPr>
            </w:pPr>
            <w:r w:rsidRPr="00375E3D">
              <w:rPr>
                <w:rFonts w:ascii="Arial" w:eastAsia="Times New Roman" w:hAnsi="Arial" w:cs="Arial"/>
                <w:spacing w:val="-4"/>
                <w:sz w:val="20"/>
                <w:szCs w:val="20"/>
              </w:rPr>
              <w:t>v območju umetnih objektov - po projektu</w:t>
            </w: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375E3D" w:rsidRDefault="00B655AF" w:rsidP="00B655AF">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8"/>
                <w:szCs w:val="8"/>
                <w:lang w:eastAsia="sl-SI"/>
              </w:rPr>
            </w:pP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hideMark/>
          </w:tcPr>
          <w:p w:rsidR="00B655AF" w:rsidRPr="00375E3D" w:rsidRDefault="00B655AF" w:rsidP="00B655AF">
            <w:pPr>
              <w:tabs>
                <w:tab w:val="right" w:pos="4699"/>
              </w:tabs>
              <w:spacing w:after="0"/>
              <w:ind w:left="355"/>
              <w:rPr>
                <w:rFonts w:ascii="Arial" w:eastAsia="Times New Roman" w:hAnsi="Arial" w:cs="Arial"/>
                <w:lang w:eastAsia="sl-SI"/>
              </w:rPr>
            </w:pPr>
            <w:r w:rsidRPr="00375E3D">
              <w:rPr>
                <w:rFonts w:ascii="Arial" w:eastAsia="Times New Roman" w:hAnsi="Arial" w:cs="Arial"/>
                <w:spacing w:val="-4"/>
                <w:sz w:val="20"/>
                <w:szCs w:val="20"/>
              </w:rPr>
              <w:t>Razdalja med pragi</w:t>
            </w:r>
            <w:r w:rsidRPr="00375E3D">
              <w:rPr>
                <w:rFonts w:ascii="Arial" w:eastAsia="Times New Roman" w:hAnsi="Arial" w:cs="Arial"/>
                <w:lang w:eastAsia="sl-SI"/>
              </w:rPr>
              <w:tab/>
            </w:r>
          </w:p>
        </w:tc>
        <w:tc>
          <w:tcPr>
            <w:tcW w:w="5605" w:type="dxa"/>
            <w:tcBorders>
              <w:top w:val="dotted" w:sz="4" w:space="0" w:color="auto"/>
              <w:left w:val="dotted" w:sz="4" w:space="0" w:color="auto"/>
              <w:bottom w:val="dotted" w:sz="4" w:space="0" w:color="auto"/>
              <w:right w:val="dotted" w:sz="4" w:space="0" w:color="auto"/>
            </w:tcBorders>
            <w:hideMark/>
          </w:tcPr>
          <w:p w:rsidR="00B655AF" w:rsidRPr="00375E3D" w:rsidRDefault="00B655AF" w:rsidP="007F0B83">
            <w:pPr>
              <w:spacing w:after="0"/>
              <w:ind w:left="709"/>
              <w:rPr>
                <w:rFonts w:ascii="Arial" w:eastAsia="Times New Roman" w:hAnsi="Arial" w:cs="Arial"/>
                <w:sz w:val="20"/>
                <w:szCs w:val="20"/>
                <w:lang w:eastAsia="sl-SI"/>
              </w:rPr>
            </w:pPr>
            <w:r w:rsidRPr="00375E3D">
              <w:rPr>
                <w:rFonts w:ascii="Arial" w:eastAsia="Times New Roman" w:hAnsi="Arial" w:cs="Arial"/>
                <w:sz w:val="20"/>
                <w:szCs w:val="20"/>
                <w:lang w:eastAsia="sl-SI"/>
              </w:rPr>
              <w:t xml:space="preserve">60 </w:t>
            </w:r>
            <w:r w:rsidRPr="00375E3D">
              <w:rPr>
                <w:rFonts w:ascii="Arial" w:eastAsia="Times New Roman" w:hAnsi="Arial" w:cs="Arial"/>
                <w:sz w:val="20"/>
                <w:szCs w:val="20"/>
                <w:lang w:eastAsia="sl-SI"/>
              </w:rPr>
              <w:sym w:font="Symbol" w:char="F0B1"/>
            </w:r>
            <w:r w:rsidRPr="00375E3D">
              <w:rPr>
                <w:rFonts w:ascii="Arial" w:eastAsia="Times New Roman" w:hAnsi="Arial" w:cs="Arial"/>
                <w:sz w:val="20"/>
                <w:szCs w:val="20"/>
                <w:lang w:eastAsia="sl-SI"/>
              </w:rPr>
              <w:t xml:space="preserve"> 1</w:t>
            </w:r>
            <w:proofErr w:type="gramStart"/>
            <w:r w:rsidRPr="00375E3D">
              <w:rPr>
                <w:rFonts w:ascii="Arial" w:eastAsia="Times New Roman" w:hAnsi="Arial" w:cs="Arial"/>
                <w:sz w:val="20"/>
                <w:szCs w:val="20"/>
                <w:lang w:eastAsia="sl-SI"/>
              </w:rPr>
              <w:t>cm</w:t>
            </w:r>
            <w:proofErr w:type="gramEnd"/>
            <w:r w:rsidRPr="00375E3D">
              <w:rPr>
                <w:rFonts w:ascii="Arial" w:eastAsia="Times New Roman" w:hAnsi="Arial" w:cs="Arial"/>
                <w:sz w:val="20"/>
                <w:szCs w:val="20"/>
                <w:lang w:eastAsia="sl-SI"/>
              </w:rPr>
              <w:t xml:space="preserve"> na tiru na tirni gredi</w:t>
            </w: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375E3D" w:rsidRDefault="00B655AF" w:rsidP="00B655AF">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8"/>
                <w:szCs w:val="8"/>
                <w:lang w:eastAsia="sl-SI"/>
              </w:rPr>
            </w:pP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hideMark/>
          </w:tcPr>
          <w:p w:rsidR="00B655AF" w:rsidRPr="00375E3D" w:rsidRDefault="00B655AF" w:rsidP="00B655AF">
            <w:pPr>
              <w:spacing w:after="0"/>
              <w:ind w:left="355"/>
              <w:rPr>
                <w:rFonts w:ascii="Arial" w:eastAsia="Times New Roman" w:hAnsi="Arial" w:cs="Arial"/>
                <w:sz w:val="20"/>
                <w:szCs w:val="20"/>
                <w:lang w:eastAsia="sl-SI"/>
              </w:rPr>
            </w:pPr>
            <w:r w:rsidRPr="00C807F1">
              <w:rPr>
                <w:rFonts w:ascii="Arial" w:eastAsia="Times New Roman" w:hAnsi="Arial" w:cs="Arial"/>
                <w:sz w:val="20"/>
                <w:szCs w:val="20"/>
                <w:lang w:eastAsia="sl-SI"/>
              </w:rPr>
              <w:t>Pragi (PTP 1</w:t>
            </w:r>
            <w:r w:rsidR="00FA78B6" w:rsidRPr="00C807F1">
              <w:rPr>
                <w:rFonts w:ascii="Arial" w:eastAsia="Times New Roman" w:hAnsi="Arial" w:cs="Arial"/>
                <w:sz w:val="20"/>
                <w:szCs w:val="20"/>
                <w:lang w:eastAsia="sl-SI"/>
              </w:rPr>
              <w:t>.4.4</w:t>
            </w:r>
            <w:proofErr w:type="gramStart"/>
            <w:r w:rsidR="00FA78B6" w:rsidRPr="00C807F1">
              <w:rPr>
                <w:rFonts w:ascii="Arial" w:eastAsia="Times New Roman" w:hAnsi="Arial" w:cs="Arial"/>
                <w:sz w:val="20"/>
                <w:szCs w:val="20"/>
                <w:lang w:eastAsia="sl-SI"/>
              </w:rPr>
              <w:t>.</w:t>
            </w:r>
            <w:proofErr w:type="gramEnd"/>
            <w:r w:rsidR="00C807F1" w:rsidRPr="00C807F1">
              <w:rPr>
                <w:rFonts w:ascii="Arial" w:eastAsia="Times New Roman" w:hAnsi="Arial" w:cs="Arial"/>
                <w:sz w:val="20"/>
                <w:szCs w:val="20"/>
                <w:lang w:eastAsia="sl-SI"/>
              </w:rPr>
              <w:t>2</w:t>
            </w:r>
            <w:r w:rsidRPr="00C807F1">
              <w:rPr>
                <w:rFonts w:ascii="Arial" w:eastAsia="Times New Roman" w:hAnsi="Arial" w:cs="Arial"/>
                <w:sz w:val="20"/>
                <w:szCs w:val="20"/>
                <w:lang w:eastAsia="sl-SI"/>
              </w:rPr>
              <w:t>)</w:t>
            </w:r>
          </w:p>
        </w:tc>
        <w:tc>
          <w:tcPr>
            <w:tcW w:w="5605" w:type="dxa"/>
            <w:tcBorders>
              <w:top w:val="dotted" w:sz="4" w:space="0" w:color="auto"/>
              <w:left w:val="dotted" w:sz="4" w:space="0" w:color="auto"/>
              <w:bottom w:val="dotted" w:sz="4" w:space="0" w:color="auto"/>
              <w:right w:val="dotted" w:sz="4" w:space="0" w:color="auto"/>
            </w:tcBorders>
            <w:hideMark/>
          </w:tcPr>
          <w:p w:rsidR="00B655AF" w:rsidRPr="00375E3D" w:rsidRDefault="00B655AF" w:rsidP="00EC42C4">
            <w:pPr>
              <w:pStyle w:val="Odstavekseznama"/>
              <w:numPr>
                <w:ilvl w:val="0"/>
                <w:numId w:val="1"/>
              </w:numPr>
              <w:spacing w:after="0"/>
              <w:ind w:left="709" w:firstLine="0"/>
              <w:rPr>
                <w:rFonts w:ascii="Arial" w:eastAsia="Times New Roman" w:hAnsi="Arial" w:cs="Arial"/>
                <w:sz w:val="20"/>
                <w:szCs w:val="20"/>
                <w:lang w:eastAsia="sl-SI"/>
              </w:rPr>
            </w:pPr>
            <w:r w:rsidRPr="00375E3D">
              <w:rPr>
                <w:rFonts w:ascii="Arial" w:eastAsia="Times New Roman" w:hAnsi="Arial" w:cs="Arial"/>
                <w:sz w:val="20"/>
                <w:szCs w:val="20"/>
                <w:lang w:eastAsia="sl-SI"/>
              </w:rPr>
              <w:t>leseni l= 260</w:t>
            </w:r>
            <w:proofErr w:type="gramStart"/>
            <w:r w:rsidRPr="00375E3D">
              <w:rPr>
                <w:rFonts w:ascii="Arial" w:eastAsia="Times New Roman" w:hAnsi="Arial" w:cs="Arial"/>
                <w:sz w:val="20"/>
                <w:szCs w:val="20"/>
                <w:lang w:eastAsia="sl-SI"/>
              </w:rPr>
              <w:t xml:space="preserve"> cm</w:t>
            </w:r>
            <w:proofErr w:type="gramEnd"/>
            <w:r w:rsidRPr="00375E3D">
              <w:rPr>
                <w:rFonts w:ascii="Arial" w:eastAsia="Times New Roman" w:hAnsi="Arial" w:cs="Arial"/>
                <w:sz w:val="20"/>
                <w:szCs w:val="20"/>
                <w:lang w:eastAsia="sl-SI"/>
              </w:rPr>
              <w:t xml:space="preserve">, na razdalji 60 cm, </w:t>
            </w:r>
          </w:p>
          <w:p w:rsidR="00C54F52" w:rsidRPr="00375E3D" w:rsidRDefault="00C54F52" w:rsidP="00EC42C4">
            <w:pPr>
              <w:pStyle w:val="Odstavekseznama"/>
              <w:numPr>
                <w:ilvl w:val="0"/>
                <w:numId w:val="1"/>
              </w:numPr>
              <w:spacing w:after="0"/>
              <w:ind w:left="709" w:firstLine="0"/>
              <w:rPr>
                <w:rFonts w:ascii="Arial" w:eastAsia="Times New Roman" w:hAnsi="Arial" w:cs="Arial"/>
                <w:sz w:val="20"/>
                <w:szCs w:val="20"/>
                <w:lang w:eastAsia="sl-SI"/>
              </w:rPr>
            </w:pPr>
            <w:r w:rsidRPr="00375E3D">
              <w:rPr>
                <w:rFonts w:ascii="Arial" w:eastAsia="Times New Roman" w:hAnsi="Arial" w:cs="Arial"/>
                <w:sz w:val="20"/>
                <w:szCs w:val="20"/>
                <w:lang w:eastAsia="sl-SI"/>
              </w:rPr>
              <w:t>EVA podložna ploščica (za leseni prag s prirobnico)</w:t>
            </w: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375E3D" w:rsidRDefault="00B655AF" w:rsidP="00B655AF">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8"/>
                <w:szCs w:val="8"/>
                <w:lang w:eastAsia="sl-SI"/>
              </w:rPr>
            </w:pPr>
          </w:p>
        </w:tc>
      </w:tr>
      <w:tr w:rsidR="00B655AF" w:rsidRPr="00375E3D" w:rsidTr="00C807F1">
        <w:trPr>
          <w:cantSplit/>
        </w:trPr>
        <w:tc>
          <w:tcPr>
            <w:tcW w:w="3827" w:type="dxa"/>
            <w:tcBorders>
              <w:top w:val="dotted" w:sz="4" w:space="0" w:color="auto"/>
              <w:left w:val="dotted" w:sz="4" w:space="0" w:color="auto"/>
              <w:bottom w:val="dotted" w:sz="4" w:space="0" w:color="auto"/>
              <w:right w:val="dotted" w:sz="4" w:space="0" w:color="auto"/>
            </w:tcBorders>
            <w:shd w:val="clear" w:color="auto" w:fill="auto"/>
          </w:tcPr>
          <w:p w:rsidR="00B655AF" w:rsidRPr="00375E3D" w:rsidRDefault="00B655AF" w:rsidP="00B655AF">
            <w:pPr>
              <w:spacing w:after="0"/>
              <w:ind w:left="424"/>
              <w:rPr>
                <w:rFonts w:ascii="Arial" w:eastAsia="Times New Roman" w:hAnsi="Arial" w:cs="Arial"/>
                <w:sz w:val="20"/>
                <w:szCs w:val="20"/>
                <w:lang w:eastAsia="sl-SI"/>
              </w:rPr>
            </w:pPr>
            <w:r w:rsidRPr="00C807F1">
              <w:rPr>
                <w:rFonts w:ascii="Arial" w:eastAsia="Times New Roman" w:hAnsi="Arial" w:cs="Arial"/>
                <w:sz w:val="20"/>
                <w:szCs w:val="20"/>
                <w:lang w:eastAsia="sl-SI"/>
              </w:rPr>
              <w:t>Kretnice (PTP 1.</w:t>
            </w:r>
            <w:r w:rsidR="00FA78B6" w:rsidRPr="00C807F1">
              <w:rPr>
                <w:rFonts w:ascii="Arial" w:eastAsia="Times New Roman" w:hAnsi="Arial" w:cs="Arial"/>
                <w:sz w:val="20"/>
                <w:szCs w:val="20"/>
                <w:lang w:eastAsia="sl-SI"/>
              </w:rPr>
              <w:t>4.5</w:t>
            </w:r>
            <w:r w:rsidRPr="00C807F1">
              <w:rPr>
                <w:rFonts w:ascii="Arial" w:eastAsia="Times New Roman" w:hAnsi="Arial" w:cs="Arial"/>
                <w:sz w:val="20"/>
                <w:szCs w:val="20"/>
                <w:lang w:eastAsia="sl-SI"/>
              </w:rPr>
              <w:t>)</w:t>
            </w: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20"/>
                <w:szCs w:val="20"/>
                <w:lang w:eastAsia="sl-SI"/>
              </w:rPr>
            </w:pPr>
            <w:r w:rsidRPr="00375E3D">
              <w:rPr>
                <w:rFonts w:ascii="Arial" w:eastAsia="Times New Roman" w:hAnsi="Arial" w:cs="Arial"/>
                <w:sz w:val="20"/>
                <w:szCs w:val="20"/>
                <w:lang w:eastAsia="sl-SI"/>
              </w:rPr>
              <w:t>Skladn</w:t>
            </w:r>
            <w:r w:rsidR="002D17F3" w:rsidRPr="00375E3D">
              <w:rPr>
                <w:rFonts w:ascii="Arial" w:eastAsia="Times New Roman" w:hAnsi="Arial" w:cs="Arial"/>
                <w:sz w:val="20"/>
                <w:szCs w:val="20"/>
                <w:lang w:eastAsia="sl-SI"/>
              </w:rPr>
              <w:t>o</w:t>
            </w:r>
            <w:r w:rsidRPr="00375E3D">
              <w:rPr>
                <w:rFonts w:ascii="Arial" w:eastAsia="Times New Roman" w:hAnsi="Arial" w:cs="Arial"/>
                <w:sz w:val="20"/>
                <w:szCs w:val="20"/>
                <w:lang w:eastAsia="sl-SI"/>
              </w:rPr>
              <w:t xml:space="preserve"> </w:t>
            </w:r>
            <w:r w:rsidR="002D17F3" w:rsidRPr="00375E3D">
              <w:rPr>
                <w:rFonts w:ascii="Arial" w:eastAsia="Times New Roman" w:hAnsi="Arial" w:cs="Arial"/>
                <w:sz w:val="20"/>
                <w:szCs w:val="20"/>
                <w:lang w:eastAsia="sl-SI"/>
              </w:rPr>
              <w:t xml:space="preserve">z </w:t>
            </w:r>
            <w:proofErr w:type="spellStart"/>
            <w:r w:rsidRPr="00375E3D">
              <w:rPr>
                <w:rFonts w:ascii="Arial" w:eastAsia="Times New Roman" w:hAnsi="Arial" w:cs="Arial"/>
                <w:sz w:val="20"/>
                <w:szCs w:val="20"/>
                <w:lang w:eastAsia="sl-SI"/>
              </w:rPr>
              <w:t>IzN</w:t>
            </w:r>
            <w:proofErr w:type="spellEnd"/>
            <w:r w:rsidRPr="00375E3D">
              <w:rPr>
                <w:rFonts w:ascii="Arial" w:eastAsia="Times New Roman" w:hAnsi="Arial" w:cs="Arial"/>
                <w:sz w:val="20"/>
                <w:szCs w:val="20"/>
                <w:lang w:eastAsia="sl-SI"/>
              </w:rPr>
              <w:t>, delavniški načrt proizvajalca, električno gretje kretnic</w:t>
            </w:r>
            <w:r w:rsidR="00D37A34" w:rsidRPr="00375E3D">
              <w:rPr>
                <w:rFonts w:ascii="Arial" w:eastAsia="Times New Roman" w:hAnsi="Arial" w:cs="Arial"/>
                <w:sz w:val="20"/>
                <w:szCs w:val="20"/>
                <w:lang w:eastAsia="sl-SI"/>
              </w:rPr>
              <w:t xml:space="preserve"> (10 novih kretnic na lesenih pragih)</w:t>
            </w: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375E3D" w:rsidRDefault="00B655AF" w:rsidP="00B655AF">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8"/>
                <w:szCs w:val="8"/>
                <w:lang w:eastAsia="sl-SI"/>
              </w:rPr>
            </w:pP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hideMark/>
          </w:tcPr>
          <w:p w:rsidR="00B655AF" w:rsidRPr="00375E3D" w:rsidRDefault="00B655AF" w:rsidP="00B655AF">
            <w:pPr>
              <w:spacing w:after="0"/>
              <w:ind w:left="424"/>
              <w:rPr>
                <w:rFonts w:ascii="Arial" w:eastAsia="Times New Roman" w:hAnsi="Arial" w:cs="Arial"/>
                <w:sz w:val="20"/>
                <w:szCs w:val="20"/>
                <w:lang w:eastAsia="sl-SI"/>
              </w:rPr>
            </w:pPr>
            <w:r w:rsidRPr="003B1C23">
              <w:rPr>
                <w:rFonts w:ascii="Arial" w:eastAsia="Times New Roman" w:hAnsi="Arial" w:cs="Arial"/>
                <w:sz w:val="20"/>
                <w:szCs w:val="20"/>
                <w:lang w:eastAsia="sl-SI"/>
              </w:rPr>
              <w:t xml:space="preserve">Konstrukcija tirov (PTP </w:t>
            </w:r>
            <w:r w:rsidR="00FA78B6" w:rsidRPr="003B1C23">
              <w:rPr>
                <w:rFonts w:ascii="Arial" w:eastAsia="Times New Roman" w:hAnsi="Arial" w:cs="Arial"/>
                <w:sz w:val="20"/>
                <w:szCs w:val="20"/>
                <w:lang w:eastAsia="sl-SI"/>
              </w:rPr>
              <w:t>1.4.1</w:t>
            </w:r>
            <w:proofErr w:type="gramStart"/>
            <w:r w:rsidR="00FA78B6" w:rsidRPr="003B1C23">
              <w:rPr>
                <w:rFonts w:ascii="Arial" w:eastAsia="Times New Roman" w:hAnsi="Arial" w:cs="Arial"/>
                <w:sz w:val="20"/>
                <w:szCs w:val="20"/>
                <w:lang w:eastAsia="sl-SI"/>
              </w:rPr>
              <w:t>.</w:t>
            </w:r>
            <w:proofErr w:type="gramEnd"/>
            <w:r w:rsidR="00FA78B6" w:rsidRPr="003B1C23">
              <w:rPr>
                <w:rFonts w:ascii="Arial" w:eastAsia="Times New Roman" w:hAnsi="Arial" w:cs="Arial"/>
                <w:sz w:val="20"/>
                <w:szCs w:val="20"/>
                <w:lang w:eastAsia="sl-SI"/>
              </w:rPr>
              <w:t>3.4.4)</w:t>
            </w:r>
          </w:p>
        </w:tc>
        <w:tc>
          <w:tcPr>
            <w:tcW w:w="5605" w:type="dxa"/>
            <w:tcBorders>
              <w:top w:val="dotted" w:sz="4" w:space="0" w:color="auto"/>
              <w:left w:val="dotted" w:sz="4" w:space="0" w:color="auto"/>
              <w:bottom w:val="dotted" w:sz="4" w:space="0" w:color="auto"/>
              <w:right w:val="dotted" w:sz="4" w:space="0" w:color="auto"/>
            </w:tcBorders>
            <w:hideMark/>
          </w:tcPr>
          <w:p w:rsidR="00B655AF" w:rsidRPr="00375E3D" w:rsidRDefault="00B655AF" w:rsidP="007F0B83">
            <w:pPr>
              <w:spacing w:after="0"/>
              <w:ind w:left="709"/>
              <w:rPr>
                <w:rFonts w:ascii="Arial" w:eastAsia="Times New Roman" w:hAnsi="Arial" w:cs="Arial"/>
                <w:sz w:val="20"/>
                <w:szCs w:val="20"/>
                <w:lang w:eastAsia="sl-SI"/>
              </w:rPr>
            </w:pPr>
            <w:r w:rsidRPr="00375E3D">
              <w:rPr>
                <w:rFonts w:ascii="Arial" w:eastAsia="Times New Roman" w:hAnsi="Arial" w:cs="Arial"/>
                <w:sz w:val="20"/>
                <w:szCs w:val="20"/>
                <w:lang w:eastAsia="sl-SI"/>
              </w:rPr>
              <w:t>NZT - neprekinjeno zvarjen tir</w:t>
            </w:r>
          </w:p>
        </w:tc>
      </w:tr>
      <w:tr w:rsidR="00B655AF"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B655AF" w:rsidRPr="00375E3D" w:rsidRDefault="00B655AF" w:rsidP="00B655AF">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B655AF" w:rsidRPr="00375E3D" w:rsidRDefault="00B655AF" w:rsidP="007F0B83">
            <w:pPr>
              <w:spacing w:after="0"/>
              <w:ind w:left="709"/>
              <w:rPr>
                <w:rFonts w:ascii="Arial" w:eastAsia="Times New Roman" w:hAnsi="Arial" w:cs="Arial"/>
                <w:sz w:val="8"/>
                <w:szCs w:val="8"/>
                <w:lang w:eastAsia="sl-SI"/>
              </w:rPr>
            </w:pPr>
          </w:p>
        </w:tc>
      </w:tr>
      <w:tr w:rsidR="00C54F52"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C54F52" w:rsidRPr="00375E3D" w:rsidRDefault="00C54F52" w:rsidP="00C54F52">
            <w:pPr>
              <w:spacing w:after="0"/>
              <w:ind w:left="424"/>
              <w:rPr>
                <w:rFonts w:ascii="Arial" w:eastAsia="Times New Roman" w:hAnsi="Arial" w:cs="Arial"/>
                <w:sz w:val="20"/>
                <w:szCs w:val="20"/>
                <w:lang w:eastAsia="sl-SI"/>
              </w:rPr>
            </w:pPr>
            <w:r w:rsidRPr="00375E3D">
              <w:rPr>
                <w:rFonts w:ascii="Arial" w:eastAsia="Times New Roman" w:hAnsi="Arial" w:cs="Arial"/>
                <w:sz w:val="20"/>
                <w:szCs w:val="20"/>
                <w:lang w:eastAsia="sl-SI"/>
              </w:rPr>
              <w:t>Tirni zaključek</w:t>
            </w:r>
          </w:p>
        </w:tc>
        <w:tc>
          <w:tcPr>
            <w:tcW w:w="5605" w:type="dxa"/>
            <w:tcBorders>
              <w:top w:val="dotted" w:sz="4" w:space="0" w:color="auto"/>
              <w:left w:val="dotted" w:sz="4" w:space="0" w:color="auto"/>
              <w:bottom w:val="dotted" w:sz="4" w:space="0" w:color="auto"/>
              <w:right w:val="dotted" w:sz="4" w:space="0" w:color="auto"/>
            </w:tcBorders>
          </w:tcPr>
          <w:p w:rsidR="00C54F52" w:rsidRPr="00375E3D" w:rsidRDefault="002D17F3" w:rsidP="007F0B83">
            <w:pPr>
              <w:spacing w:after="0"/>
              <w:ind w:left="709"/>
              <w:rPr>
                <w:rFonts w:ascii="Arial" w:eastAsia="Times New Roman" w:hAnsi="Arial" w:cs="Arial"/>
                <w:sz w:val="20"/>
                <w:szCs w:val="20"/>
                <w:lang w:eastAsia="sl-SI"/>
              </w:rPr>
            </w:pPr>
            <w:r w:rsidRPr="00375E3D">
              <w:rPr>
                <w:rFonts w:ascii="Arial" w:eastAsia="Times New Roman" w:hAnsi="Arial" w:cs="Arial"/>
                <w:sz w:val="20"/>
                <w:szCs w:val="20"/>
                <w:lang w:eastAsia="sl-SI"/>
              </w:rPr>
              <w:t>Zavorni tirni zaključek, naletna hitrost 10</w:t>
            </w:r>
            <w:proofErr w:type="gramStart"/>
            <w:r w:rsidRPr="00375E3D">
              <w:rPr>
                <w:rFonts w:ascii="Arial" w:eastAsia="Times New Roman" w:hAnsi="Arial" w:cs="Arial"/>
                <w:sz w:val="20"/>
                <w:szCs w:val="20"/>
                <w:lang w:eastAsia="sl-SI"/>
              </w:rPr>
              <w:t xml:space="preserve"> km</w:t>
            </w:r>
            <w:proofErr w:type="gramEnd"/>
            <w:r w:rsidRPr="00375E3D">
              <w:rPr>
                <w:rFonts w:ascii="Arial" w:eastAsia="Times New Roman" w:hAnsi="Arial" w:cs="Arial"/>
                <w:sz w:val="20"/>
                <w:szCs w:val="20"/>
                <w:lang w:eastAsia="sl-SI"/>
              </w:rPr>
              <w:t>/h, E=3.920</w:t>
            </w:r>
            <w:r w:rsidR="00C54F52" w:rsidRPr="00375E3D">
              <w:rPr>
                <w:rFonts w:ascii="Arial" w:eastAsia="Times New Roman" w:hAnsi="Arial" w:cs="Arial"/>
                <w:sz w:val="20"/>
                <w:szCs w:val="20"/>
                <w:lang w:eastAsia="sl-SI"/>
              </w:rPr>
              <w:t xml:space="preserve"> kJ, </w:t>
            </w:r>
            <w:r w:rsidRPr="00375E3D">
              <w:rPr>
                <w:rFonts w:ascii="Arial" w:eastAsia="Times New Roman" w:hAnsi="Arial" w:cs="Arial"/>
                <w:sz w:val="20"/>
                <w:szCs w:val="20"/>
                <w:lang w:eastAsia="sl-SI"/>
              </w:rPr>
              <w:t>9</w:t>
            </w:r>
            <w:r w:rsidR="00C54F52" w:rsidRPr="00375E3D">
              <w:rPr>
                <w:rFonts w:ascii="Arial" w:eastAsia="Times New Roman" w:hAnsi="Arial" w:cs="Arial"/>
                <w:sz w:val="20"/>
                <w:szCs w:val="20"/>
                <w:lang w:eastAsia="sl-SI"/>
              </w:rPr>
              <w:t xml:space="preserve"> m zavorne poti</w:t>
            </w:r>
            <w:r w:rsidR="00D37A34" w:rsidRPr="00375E3D">
              <w:rPr>
                <w:rFonts w:ascii="Arial" w:eastAsia="Times New Roman" w:hAnsi="Arial" w:cs="Arial"/>
                <w:sz w:val="20"/>
                <w:szCs w:val="20"/>
                <w:lang w:eastAsia="sl-SI"/>
              </w:rPr>
              <w:t xml:space="preserve"> </w:t>
            </w:r>
          </w:p>
        </w:tc>
      </w:tr>
      <w:tr w:rsidR="00C54F52"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C54F52" w:rsidRPr="00375E3D" w:rsidRDefault="00C54F52" w:rsidP="00C54F52">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C54F52" w:rsidRPr="00375E3D" w:rsidRDefault="00C54F52" w:rsidP="007F0B83">
            <w:pPr>
              <w:spacing w:after="0"/>
              <w:ind w:left="709"/>
              <w:rPr>
                <w:rFonts w:ascii="Arial" w:eastAsia="Times New Roman" w:hAnsi="Arial" w:cs="Arial"/>
                <w:sz w:val="8"/>
                <w:szCs w:val="8"/>
                <w:lang w:eastAsia="sl-SI"/>
              </w:rPr>
            </w:pPr>
          </w:p>
        </w:tc>
      </w:tr>
      <w:tr w:rsidR="00C54F52" w:rsidRPr="00375E3D" w:rsidTr="00C54F52">
        <w:trPr>
          <w:cantSplit/>
        </w:trPr>
        <w:tc>
          <w:tcPr>
            <w:tcW w:w="3827" w:type="dxa"/>
            <w:tcBorders>
              <w:top w:val="dotted" w:sz="4" w:space="0" w:color="auto"/>
              <w:left w:val="dotted" w:sz="4" w:space="0" w:color="auto"/>
              <w:bottom w:val="dotted" w:sz="4" w:space="0" w:color="auto"/>
              <w:right w:val="dotted" w:sz="4" w:space="0" w:color="auto"/>
            </w:tcBorders>
            <w:hideMark/>
          </w:tcPr>
          <w:p w:rsidR="00C54F52" w:rsidRPr="00375E3D" w:rsidRDefault="00C54F52" w:rsidP="00C54F52">
            <w:pPr>
              <w:spacing w:after="0"/>
              <w:ind w:left="424"/>
              <w:rPr>
                <w:rFonts w:ascii="Arial" w:eastAsia="Times New Roman" w:hAnsi="Arial" w:cs="Arial"/>
                <w:sz w:val="20"/>
                <w:szCs w:val="20"/>
                <w:lang w:eastAsia="sl-SI"/>
              </w:rPr>
            </w:pPr>
            <w:r w:rsidRPr="00375E3D">
              <w:rPr>
                <w:rFonts w:ascii="Arial" w:eastAsia="Times New Roman" w:hAnsi="Arial" w:cs="Arial"/>
                <w:sz w:val="20"/>
                <w:szCs w:val="20"/>
                <w:lang w:eastAsia="sl-SI"/>
              </w:rPr>
              <w:t>Svetli profil</w:t>
            </w:r>
          </w:p>
        </w:tc>
        <w:tc>
          <w:tcPr>
            <w:tcW w:w="5605" w:type="dxa"/>
            <w:tcBorders>
              <w:top w:val="dotted" w:sz="4" w:space="0" w:color="auto"/>
              <w:left w:val="dotted" w:sz="4" w:space="0" w:color="auto"/>
              <w:bottom w:val="dotted" w:sz="4" w:space="0" w:color="auto"/>
              <w:right w:val="dotted" w:sz="4" w:space="0" w:color="auto"/>
            </w:tcBorders>
            <w:hideMark/>
          </w:tcPr>
          <w:p w:rsidR="00C54F52" w:rsidRPr="00375E3D" w:rsidRDefault="00C54F52" w:rsidP="007F0B83">
            <w:pPr>
              <w:spacing w:after="0"/>
              <w:ind w:left="709"/>
              <w:rPr>
                <w:rFonts w:ascii="Arial" w:eastAsia="Times New Roman" w:hAnsi="Arial" w:cs="Arial"/>
                <w:sz w:val="20"/>
                <w:szCs w:val="20"/>
                <w:lang w:eastAsia="sl-SI"/>
              </w:rPr>
            </w:pPr>
            <w:r w:rsidRPr="00375E3D">
              <w:rPr>
                <w:rFonts w:ascii="Arial" w:eastAsia="Times New Roman" w:hAnsi="Arial" w:cs="Arial"/>
                <w:sz w:val="20"/>
                <w:szCs w:val="20"/>
                <w:lang w:eastAsia="sl-SI"/>
              </w:rPr>
              <w:t xml:space="preserve">GC </w:t>
            </w:r>
          </w:p>
        </w:tc>
      </w:tr>
      <w:tr w:rsidR="00C54F52"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C54F52" w:rsidRPr="00375E3D" w:rsidRDefault="00C54F52" w:rsidP="00C54F52">
            <w:pPr>
              <w:spacing w:after="0"/>
              <w:ind w:left="424"/>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C54F52" w:rsidRPr="00375E3D" w:rsidRDefault="00C54F52" w:rsidP="007F0B83">
            <w:pPr>
              <w:spacing w:after="0"/>
              <w:ind w:left="709"/>
              <w:rPr>
                <w:rFonts w:ascii="Arial" w:eastAsia="Times New Roman" w:hAnsi="Arial" w:cs="Arial"/>
                <w:sz w:val="8"/>
                <w:szCs w:val="8"/>
                <w:lang w:eastAsia="sl-SI"/>
              </w:rPr>
            </w:pPr>
          </w:p>
        </w:tc>
      </w:tr>
      <w:tr w:rsidR="00C54F52" w:rsidRPr="00375E3D" w:rsidTr="00C54F52">
        <w:trPr>
          <w:cantSplit/>
        </w:trPr>
        <w:tc>
          <w:tcPr>
            <w:tcW w:w="3827" w:type="dxa"/>
            <w:tcBorders>
              <w:top w:val="dotted" w:sz="4" w:space="0" w:color="auto"/>
              <w:left w:val="dotted" w:sz="4" w:space="0" w:color="auto"/>
              <w:bottom w:val="dotted" w:sz="4" w:space="0" w:color="auto"/>
              <w:right w:val="dotted" w:sz="4" w:space="0" w:color="auto"/>
            </w:tcBorders>
            <w:hideMark/>
          </w:tcPr>
          <w:p w:rsidR="00C54F52" w:rsidRPr="00375E3D" w:rsidRDefault="00C54F52" w:rsidP="00C54F52">
            <w:pPr>
              <w:spacing w:after="0"/>
              <w:ind w:left="424"/>
              <w:rPr>
                <w:rFonts w:ascii="Arial" w:eastAsia="Times New Roman" w:hAnsi="Arial" w:cs="Arial"/>
                <w:sz w:val="20"/>
                <w:szCs w:val="20"/>
                <w:lang w:eastAsia="sl-SI"/>
              </w:rPr>
            </w:pPr>
            <w:r w:rsidRPr="00375E3D">
              <w:rPr>
                <w:rFonts w:ascii="Arial" w:eastAsia="Times New Roman" w:hAnsi="Arial" w:cs="Arial"/>
                <w:sz w:val="20"/>
                <w:szCs w:val="20"/>
                <w:lang w:eastAsia="sl-SI"/>
              </w:rPr>
              <w:t>Proga</w:t>
            </w:r>
          </w:p>
        </w:tc>
        <w:tc>
          <w:tcPr>
            <w:tcW w:w="5605" w:type="dxa"/>
            <w:tcBorders>
              <w:top w:val="dotted" w:sz="4" w:space="0" w:color="auto"/>
              <w:left w:val="dotted" w:sz="4" w:space="0" w:color="auto"/>
              <w:bottom w:val="dotted" w:sz="4" w:space="0" w:color="auto"/>
              <w:right w:val="dotted" w:sz="4" w:space="0" w:color="auto"/>
            </w:tcBorders>
            <w:hideMark/>
          </w:tcPr>
          <w:p w:rsidR="00C54F52" w:rsidRPr="00375E3D" w:rsidRDefault="00D51306" w:rsidP="00EC42C4">
            <w:pPr>
              <w:pStyle w:val="Odstavekseznama"/>
              <w:numPr>
                <w:ilvl w:val="0"/>
                <w:numId w:val="5"/>
              </w:numPr>
              <w:spacing w:after="0"/>
              <w:ind w:left="1069"/>
              <w:rPr>
                <w:rFonts w:ascii="Arial" w:eastAsia="Times New Roman" w:hAnsi="Arial" w:cs="Arial"/>
                <w:sz w:val="20"/>
                <w:szCs w:val="20"/>
                <w:lang w:eastAsia="sl-SI"/>
              </w:rPr>
            </w:pPr>
            <w:r w:rsidRPr="00375E3D">
              <w:rPr>
                <w:rFonts w:ascii="Arial" w:eastAsia="Times New Roman" w:hAnsi="Arial" w:cs="Arial"/>
                <w:sz w:val="20"/>
                <w:szCs w:val="20"/>
                <w:lang w:eastAsia="sl-SI"/>
              </w:rPr>
              <w:t>E</w:t>
            </w:r>
            <w:r w:rsidR="00C54F52" w:rsidRPr="00375E3D">
              <w:rPr>
                <w:rFonts w:ascii="Arial" w:eastAsia="Times New Roman" w:hAnsi="Arial" w:cs="Arial"/>
                <w:sz w:val="20"/>
                <w:szCs w:val="20"/>
                <w:lang w:eastAsia="sl-SI"/>
              </w:rPr>
              <w:t>lektrificirana</w:t>
            </w:r>
          </w:p>
          <w:p w:rsidR="00D51306" w:rsidRPr="00375E3D" w:rsidRDefault="00D51306" w:rsidP="00EC42C4">
            <w:pPr>
              <w:pStyle w:val="Odstavekseznama"/>
              <w:numPr>
                <w:ilvl w:val="0"/>
                <w:numId w:val="5"/>
              </w:numPr>
              <w:spacing w:after="0"/>
              <w:ind w:left="1069"/>
              <w:rPr>
                <w:rFonts w:ascii="Arial" w:eastAsia="Times New Roman" w:hAnsi="Arial" w:cs="Arial"/>
                <w:sz w:val="20"/>
                <w:szCs w:val="20"/>
                <w:lang w:eastAsia="sl-SI"/>
              </w:rPr>
            </w:pPr>
            <w:r w:rsidRPr="00375E3D">
              <w:rPr>
                <w:rFonts w:ascii="Arial" w:eastAsia="Times New Roman" w:hAnsi="Arial" w:cs="Arial"/>
                <w:sz w:val="20"/>
                <w:szCs w:val="20"/>
                <w:lang w:eastAsia="sl-SI"/>
              </w:rPr>
              <w:t>dvotirna</w:t>
            </w:r>
          </w:p>
        </w:tc>
      </w:tr>
      <w:tr w:rsidR="00C54F52"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C54F52" w:rsidRPr="00375E3D" w:rsidRDefault="00C54F52" w:rsidP="00C54F52">
            <w:pPr>
              <w:spacing w:after="0"/>
              <w:ind w:left="355"/>
              <w:rPr>
                <w:rFonts w:ascii="Arial" w:eastAsia="Times New Roman" w:hAnsi="Arial" w:cs="Arial"/>
                <w:sz w:val="8"/>
                <w:szCs w:val="8"/>
                <w:lang w:eastAsia="sl-SI"/>
              </w:rPr>
            </w:pPr>
          </w:p>
        </w:tc>
        <w:tc>
          <w:tcPr>
            <w:tcW w:w="5605" w:type="dxa"/>
            <w:tcBorders>
              <w:top w:val="dotted" w:sz="4" w:space="0" w:color="auto"/>
              <w:left w:val="dotted" w:sz="4" w:space="0" w:color="auto"/>
              <w:bottom w:val="dotted" w:sz="4" w:space="0" w:color="auto"/>
              <w:right w:val="dotted" w:sz="4" w:space="0" w:color="auto"/>
            </w:tcBorders>
          </w:tcPr>
          <w:p w:rsidR="00C54F52" w:rsidRPr="00375E3D" w:rsidRDefault="00C54F52" w:rsidP="00C54F52">
            <w:pPr>
              <w:spacing w:after="0"/>
              <w:ind w:left="709"/>
              <w:rPr>
                <w:rFonts w:ascii="Arial" w:eastAsia="Times New Roman" w:hAnsi="Arial" w:cs="Arial"/>
                <w:sz w:val="8"/>
                <w:szCs w:val="8"/>
                <w:lang w:eastAsia="sl-SI"/>
              </w:rPr>
            </w:pPr>
          </w:p>
        </w:tc>
      </w:tr>
      <w:tr w:rsidR="00C54F52" w:rsidRPr="00375E3D" w:rsidTr="00C54F52">
        <w:trPr>
          <w:cantSplit/>
        </w:trPr>
        <w:tc>
          <w:tcPr>
            <w:tcW w:w="3827" w:type="dxa"/>
            <w:tcBorders>
              <w:top w:val="dotted" w:sz="4" w:space="0" w:color="auto"/>
              <w:left w:val="dotted" w:sz="4" w:space="0" w:color="auto"/>
              <w:bottom w:val="dotted" w:sz="4" w:space="0" w:color="auto"/>
              <w:right w:val="dotted" w:sz="4" w:space="0" w:color="auto"/>
            </w:tcBorders>
          </w:tcPr>
          <w:p w:rsidR="00C54F52" w:rsidRPr="00375E3D" w:rsidRDefault="00D51306" w:rsidP="00C54F52">
            <w:pPr>
              <w:spacing w:after="0"/>
              <w:ind w:left="355"/>
              <w:rPr>
                <w:rFonts w:ascii="Arial" w:eastAsia="Times New Roman" w:hAnsi="Arial" w:cs="Arial"/>
                <w:sz w:val="20"/>
                <w:szCs w:val="20"/>
                <w:lang w:eastAsia="sl-SI"/>
              </w:rPr>
            </w:pPr>
            <w:r w:rsidRPr="00375E3D">
              <w:rPr>
                <w:rFonts w:ascii="Arial" w:eastAsia="Times New Roman" w:hAnsi="Arial" w:cs="Arial"/>
                <w:sz w:val="20"/>
                <w:szCs w:val="20"/>
                <w:lang w:eastAsia="sl-SI"/>
              </w:rPr>
              <w:lastRenderedPageBreak/>
              <w:t>Naprave za preprečevanje bočnega pomika tira</w:t>
            </w:r>
          </w:p>
        </w:tc>
        <w:tc>
          <w:tcPr>
            <w:tcW w:w="5605" w:type="dxa"/>
            <w:tcBorders>
              <w:top w:val="dotted" w:sz="4" w:space="0" w:color="auto"/>
              <w:left w:val="dotted" w:sz="4" w:space="0" w:color="auto"/>
              <w:bottom w:val="dotted" w:sz="4" w:space="0" w:color="auto"/>
              <w:right w:val="dotted" w:sz="4" w:space="0" w:color="auto"/>
            </w:tcBorders>
            <w:hideMark/>
          </w:tcPr>
          <w:p w:rsidR="00C54F52" w:rsidRPr="00375E3D" w:rsidRDefault="00F268B8" w:rsidP="00C54F52">
            <w:pPr>
              <w:spacing w:after="0"/>
              <w:ind w:left="709"/>
              <w:rPr>
                <w:rFonts w:ascii="Arial" w:eastAsia="Times New Roman" w:hAnsi="Arial" w:cs="Arial"/>
                <w:sz w:val="20"/>
                <w:szCs w:val="20"/>
                <w:lang w:eastAsia="sl-SI"/>
              </w:rPr>
            </w:pPr>
            <w:r w:rsidRPr="00375E3D">
              <w:rPr>
                <w:rFonts w:ascii="Arial" w:eastAsia="Times New Roman" w:hAnsi="Arial" w:cs="Arial"/>
                <w:sz w:val="20"/>
                <w:szCs w:val="20"/>
                <w:lang w:eastAsia="sl-SI"/>
              </w:rPr>
              <w:t xml:space="preserve">DA – število in razporeditev skladno z </w:t>
            </w:r>
            <w:r w:rsidR="00506AAD" w:rsidRPr="00375E3D">
              <w:rPr>
                <w:rFonts w:ascii="Arial" w:eastAsia="Times New Roman" w:hAnsi="Arial" w:cs="Arial"/>
                <w:sz w:val="20"/>
                <w:szCs w:val="20"/>
                <w:lang w:eastAsia="sl-SI"/>
              </w:rPr>
              <w:t>izvedbenim načrtom</w:t>
            </w:r>
          </w:p>
        </w:tc>
      </w:tr>
    </w:tbl>
    <w:p w:rsidR="005E28D5" w:rsidRPr="00375E3D" w:rsidRDefault="005E28D5" w:rsidP="00F268B8">
      <w:pPr>
        <w:rPr>
          <w:rFonts w:ascii="Arial" w:hAnsi="Arial" w:cs="Arial"/>
        </w:rPr>
      </w:pPr>
    </w:p>
    <w:p w:rsidR="00375E3D" w:rsidRPr="00E9426F" w:rsidRDefault="00375E3D" w:rsidP="000F6FB5">
      <w:pPr>
        <w:pStyle w:val="Naslov2"/>
        <w:numPr>
          <w:ilvl w:val="0"/>
          <w:numId w:val="21"/>
        </w:numPr>
        <w:rPr>
          <w:rFonts w:cs="Arial"/>
        </w:rPr>
      </w:pPr>
      <w:bookmarkStart w:id="4" w:name="_Toc90630682"/>
      <w:r w:rsidRPr="00E9426F">
        <w:rPr>
          <w:rFonts w:cs="Arial"/>
        </w:rPr>
        <w:t>Betonske konstrukcije</w:t>
      </w:r>
      <w:bookmarkEnd w:id="4"/>
    </w:p>
    <w:p w:rsidR="00375E3D" w:rsidRPr="00E9426F" w:rsidRDefault="00375E3D" w:rsidP="0072638D">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Na desni strani postajnih tirov bo izvedena </w:t>
      </w:r>
      <w:proofErr w:type="gramStart"/>
      <w:r w:rsidRPr="00E9426F">
        <w:rPr>
          <w:rFonts w:ascii="Arial" w:hAnsi="Arial" w:cs="Arial"/>
          <w:color w:val="000000"/>
        </w:rPr>
        <w:t>AB konstrukcija</w:t>
      </w:r>
      <w:proofErr w:type="gramEnd"/>
      <w:r w:rsidRPr="00E9426F">
        <w:rPr>
          <w:rFonts w:ascii="Arial" w:hAnsi="Arial" w:cs="Arial"/>
          <w:color w:val="000000"/>
        </w:rPr>
        <w:t xml:space="preserve"> stopnišča in dvigala. Na desni strani bo višina konstrukcije skupaj s temelji 12,23</w:t>
      </w:r>
      <w:proofErr w:type="gramStart"/>
      <w:r w:rsidRPr="00E9426F">
        <w:rPr>
          <w:rFonts w:ascii="Arial" w:hAnsi="Arial" w:cs="Arial"/>
          <w:color w:val="000000"/>
        </w:rPr>
        <w:t xml:space="preserve"> m</w:t>
      </w:r>
      <w:proofErr w:type="gramEnd"/>
      <w:r w:rsidR="008E324D" w:rsidRPr="00E9426F">
        <w:rPr>
          <w:rFonts w:ascii="Arial" w:hAnsi="Arial" w:cs="Arial"/>
          <w:color w:val="000000"/>
        </w:rPr>
        <w:t>,</w:t>
      </w:r>
      <w:r w:rsidRPr="00E9426F">
        <w:rPr>
          <w:rFonts w:ascii="Arial" w:hAnsi="Arial" w:cs="Arial"/>
          <w:color w:val="000000"/>
        </w:rPr>
        <w:t xml:space="preserve"> </w:t>
      </w:r>
      <w:r w:rsidR="008E324D" w:rsidRPr="00E9426F">
        <w:rPr>
          <w:rFonts w:ascii="Arial" w:hAnsi="Arial" w:cs="Arial"/>
          <w:color w:val="000000"/>
        </w:rPr>
        <w:t>t</w:t>
      </w:r>
      <w:r w:rsidRPr="00E9426F">
        <w:rPr>
          <w:rFonts w:ascii="Arial" w:hAnsi="Arial" w:cs="Arial"/>
          <w:color w:val="000000"/>
        </w:rPr>
        <w:t>lorisn</w:t>
      </w:r>
      <w:r w:rsidR="001270BC">
        <w:rPr>
          <w:rFonts w:ascii="Arial" w:hAnsi="Arial" w:cs="Arial"/>
          <w:color w:val="000000"/>
        </w:rPr>
        <w:t>ih</w:t>
      </w:r>
      <w:r w:rsidRPr="00E9426F">
        <w:rPr>
          <w:rFonts w:ascii="Arial" w:hAnsi="Arial" w:cs="Arial"/>
          <w:color w:val="000000"/>
        </w:rPr>
        <w:t xml:space="preserve"> dimenzij</w:t>
      </w:r>
      <w:r w:rsidR="001270BC">
        <w:rPr>
          <w:rFonts w:ascii="Arial" w:hAnsi="Arial" w:cs="Arial"/>
          <w:color w:val="000000"/>
        </w:rPr>
        <w:t xml:space="preserve"> </w:t>
      </w:r>
      <w:r w:rsidRPr="00E9426F">
        <w:rPr>
          <w:rFonts w:ascii="Arial" w:hAnsi="Arial" w:cs="Arial"/>
          <w:color w:val="000000"/>
        </w:rPr>
        <w:t xml:space="preserve">8,70 x 7,35 m. Na višini cca. 3,0 m od kote perona je predvidena </w:t>
      </w:r>
      <w:proofErr w:type="gramStart"/>
      <w:r w:rsidRPr="00E9426F">
        <w:rPr>
          <w:rFonts w:ascii="Arial" w:hAnsi="Arial" w:cs="Arial"/>
          <w:color w:val="000000"/>
        </w:rPr>
        <w:t>AB plošča</w:t>
      </w:r>
      <w:proofErr w:type="gramEnd"/>
      <w:r w:rsidRPr="00E9426F">
        <w:rPr>
          <w:rFonts w:ascii="Arial" w:hAnsi="Arial" w:cs="Arial"/>
          <w:color w:val="000000"/>
        </w:rPr>
        <w:t xml:space="preserve"> vmesnega podesta. Na višini </w:t>
      </w:r>
      <w:proofErr w:type="gramStart"/>
      <w:r w:rsidRPr="00E9426F">
        <w:rPr>
          <w:rFonts w:ascii="Arial" w:hAnsi="Arial" w:cs="Arial"/>
          <w:color w:val="000000"/>
        </w:rPr>
        <w:t>cca</w:t>
      </w:r>
      <w:proofErr w:type="gramEnd"/>
      <w:r w:rsidRPr="00E9426F">
        <w:rPr>
          <w:rFonts w:ascii="Arial" w:hAnsi="Arial" w:cs="Arial"/>
          <w:color w:val="000000"/>
        </w:rPr>
        <w:t>. 6,0</w:t>
      </w:r>
      <w:proofErr w:type="gramStart"/>
      <w:r w:rsidRPr="00E9426F">
        <w:rPr>
          <w:rFonts w:ascii="Arial" w:hAnsi="Arial" w:cs="Arial"/>
          <w:color w:val="000000"/>
        </w:rPr>
        <w:t xml:space="preserve"> m</w:t>
      </w:r>
      <w:proofErr w:type="gramEnd"/>
      <w:r w:rsidRPr="00E9426F">
        <w:rPr>
          <w:rFonts w:ascii="Arial" w:hAnsi="Arial" w:cs="Arial"/>
          <w:color w:val="000000"/>
        </w:rPr>
        <w:t xml:space="preserve"> od kote perona pa se izvede AB nosilce</w:t>
      </w:r>
      <w:r w:rsidR="008E324D" w:rsidRPr="00E9426F">
        <w:rPr>
          <w:rFonts w:ascii="Arial" w:hAnsi="Arial" w:cs="Arial"/>
          <w:color w:val="000000"/>
        </w:rPr>
        <w:t>,</w:t>
      </w:r>
      <w:r w:rsidRPr="00E9426F">
        <w:rPr>
          <w:rFonts w:ascii="Arial" w:hAnsi="Arial" w:cs="Arial"/>
          <w:color w:val="000000"/>
        </w:rPr>
        <w:t xml:space="preserve"> na katere nalega jeklena prekladna konstrukcija nadhoda. </w:t>
      </w:r>
    </w:p>
    <w:p w:rsidR="008E324D" w:rsidRPr="00E9426F" w:rsidRDefault="008E324D" w:rsidP="0072638D">
      <w:pPr>
        <w:autoSpaceDE w:val="0"/>
        <w:autoSpaceDN w:val="0"/>
        <w:adjustRightInd w:val="0"/>
        <w:spacing w:after="0" w:line="240" w:lineRule="auto"/>
        <w:ind w:left="567"/>
        <w:jc w:val="both"/>
        <w:rPr>
          <w:rFonts w:ascii="Arial" w:hAnsi="Arial" w:cs="Arial"/>
          <w:color w:val="000000"/>
        </w:rPr>
      </w:pPr>
    </w:p>
    <w:p w:rsidR="008E324D" w:rsidRPr="00E9426F" w:rsidRDefault="00375E3D" w:rsidP="0072638D">
      <w:pPr>
        <w:autoSpaceDE w:val="0"/>
        <w:autoSpaceDN w:val="0"/>
        <w:adjustRightInd w:val="0"/>
        <w:spacing w:after="0" w:line="240" w:lineRule="auto"/>
        <w:ind w:left="567"/>
        <w:jc w:val="both"/>
        <w:rPr>
          <w:rFonts w:ascii="Arial" w:hAnsi="Arial" w:cs="Arial"/>
          <w:color w:val="000000"/>
        </w:rPr>
      </w:pPr>
      <w:proofErr w:type="gramStart"/>
      <w:r w:rsidRPr="00E9426F">
        <w:rPr>
          <w:rFonts w:ascii="Arial" w:hAnsi="Arial" w:cs="Arial"/>
          <w:color w:val="000000"/>
        </w:rPr>
        <w:t>AB konstrukcijo</w:t>
      </w:r>
      <w:proofErr w:type="gramEnd"/>
      <w:r w:rsidRPr="00E9426F">
        <w:rPr>
          <w:rFonts w:ascii="Arial" w:hAnsi="Arial" w:cs="Arial"/>
          <w:color w:val="000000"/>
        </w:rPr>
        <w:t xml:space="preserve"> na levi strani tvori AB konstrukcija dvigalnega jaška in </w:t>
      </w:r>
      <w:r w:rsidR="008E324D" w:rsidRPr="00E9426F">
        <w:rPr>
          <w:rFonts w:ascii="Arial" w:hAnsi="Arial" w:cs="Arial"/>
          <w:color w:val="000000"/>
        </w:rPr>
        <w:t>služi kot</w:t>
      </w:r>
      <w:r w:rsidRPr="00E9426F">
        <w:rPr>
          <w:rFonts w:ascii="Arial" w:hAnsi="Arial" w:cs="Arial"/>
          <w:color w:val="000000"/>
        </w:rPr>
        <w:t xml:space="preserve"> podporna stena. Skupna višina AB konstrukcije jaška znaša </w:t>
      </w:r>
      <w:proofErr w:type="gramStart"/>
      <w:r w:rsidRPr="00E9426F">
        <w:rPr>
          <w:rFonts w:ascii="Arial" w:hAnsi="Arial" w:cs="Arial"/>
          <w:color w:val="000000"/>
        </w:rPr>
        <w:t>cca</w:t>
      </w:r>
      <w:proofErr w:type="gramEnd"/>
      <w:r w:rsidRPr="00E9426F">
        <w:rPr>
          <w:rFonts w:ascii="Arial" w:hAnsi="Arial" w:cs="Arial"/>
          <w:color w:val="000000"/>
        </w:rPr>
        <w:t xml:space="preserve">. 12,73 m. AB jašek je dimenzije 3,90 x 2,2 m in je sestavljen iz </w:t>
      </w:r>
      <w:proofErr w:type="gramStart"/>
      <w:r w:rsidRPr="00E9426F">
        <w:rPr>
          <w:rFonts w:ascii="Arial" w:hAnsi="Arial" w:cs="Arial"/>
          <w:color w:val="000000"/>
        </w:rPr>
        <w:t>AB sten</w:t>
      </w:r>
      <w:proofErr w:type="gramEnd"/>
      <w:r w:rsidRPr="00E9426F">
        <w:rPr>
          <w:rFonts w:ascii="Arial" w:hAnsi="Arial" w:cs="Arial"/>
          <w:color w:val="000000"/>
        </w:rPr>
        <w:t xml:space="preserve"> debeline 30 cm. AB podporna stena je dimenzije 220 x 55 cm in višine cca. 7,5</w:t>
      </w:r>
      <w:proofErr w:type="gramStart"/>
      <w:r w:rsidRPr="00E9426F">
        <w:rPr>
          <w:rFonts w:ascii="Arial" w:hAnsi="Arial" w:cs="Arial"/>
          <w:color w:val="000000"/>
        </w:rPr>
        <w:t xml:space="preserve"> m</w:t>
      </w:r>
      <w:proofErr w:type="gramEnd"/>
      <w:r w:rsidRPr="00E9426F">
        <w:rPr>
          <w:rFonts w:ascii="Arial" w:hAnsi="Arial" w:cs="Arial"/>
          <w:color w:val="000000"/>
        </w:rPr>
        <w:t xml:space="preserve"> ter poteka do spodnjega roba jeklene prekladne konstrukcije. </w:t>
      </w:r>
    </w:p>
    <w:p w:rsidR="008E324D" w:rsidRPr="00E9426F" w:rsidRDefault="008E324D" w:rsidP="0072638D">
      <w:pPr>
        <w:autoSpaceDE w:val="0"/>
        <w:autoSpaceDN w:val="0"/>
        <w:adjustRightInd w:val="0"/>
        <w:spacing w:after="0" w:line="240" w:lineRule="auto"/>
        <w:ind w:left="567"/>
        <w:jc w:val="both"/>
        <w:rPr>
          <w:rFonts w:ascii="Arial" w:hAnsi="Arial" w:cs="Arial"/>
          <w:color w:val="000000"/>
        </w:rPr>
      </w:pPr>
    </w:p>
    <w:p w:rsidR="008E324D" w:rsidRPr="00E9426F" w:rsidRDefault="00375E3D" w:rsidP="0072638D">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Na levi strani proge s potekom vzporedno s tiri in peronom se na </w:t>
      </w:r>
      <w:proofErr w:type="gramStart"/>
      <w:r w:rsidRPr="00E9426F">
        <w:rPr>
          <w:rFonts w:ascii="Arial" w:hAnsi="Arial" w:cs="Arial"/>
          <w:color w:val="000000"/>
        </w:rPr>
        <w:t>Z</w:t>
      </w:r>
      <w:proofErr w:type="gramEnd"/>
      <w:r w:rsidRPr="00E9426F">
        <w:rPr>
          <w:rFonts w:ascii="Arial" w:hAnsi="Arial" w:cs="Arial"/>
          <w:color w:val="000000"/>
        </w:rPr>
        <w:t xml:space="preserve"> strani AB jaška in podporne stene izvede podporni L zid, skupne dolžine L = 18,25 m in višine 3,70 m. Stena podpornega zidu sega cca. 1,60</w:t>
      </w:r>
      <w:proofErr w:type="gramStart"/>
      <w:r w:rsidRPr="00E9426F">
        <w:rPr>
          <w:rFonts w:ascii="Arial" w:hAnsi="Arial" w:cs="Arial"/>
          <w:color w:val="000000"/>
        </w:rPr>
        <w:t xml:space="preserve"> m</w:t>
      </w:r>
      <w:proofErr w:type="gramEnd"/>
      <w:r w:rsidRPr="00E9426F">
        <w:rPr>
          <w:rFonts w:ascii="Arial" w:hAnsi="Arial" w:cs="Arial"/>
          <w:color w:val="000000"/>
        </w:rPr>
        <w:t xml:space="preserve"> nad končno koto terena in tako služi kot ograja za pešce. </w:t>
      </w:r>
    </w:p>
    <w:p w:rsidR="00AC60BF" w:rsidRPr="00E9426F" w:rsidRDefault="00AC60BF" w:rsidP="0072638D">
      <w:pPr>
        <w:autoSpaceDE w:val="0"/>
        <w:autoSpaceDN w:val="0"/>
        <w:adjustRightInd w:val="0"/>
        <w:spacing w:after="0" w:line="240" w:lineRule="auto"/>
        <w:ind w:left="567"/>
        <w:jc w:val="both"/>
        <w:rPr>
          <w:rFonts w:ascii="Arial" w:hAnsi="Arial" w:cs="Arial"/>
          <w:color w:val="000000"/>
        </w:rPr>
      </w:pPr>
    </w:p>
    <w:p w:rsidR="00AC60BF" w:rsidRPr="00E9426F" w:rsidRDefault="00AC60BF" w:rsidP="0072638D">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Za izvedbo armirano beton</w:t>
      </w:r>
      <w:r w:rsidR="001270BC">
        <w:rPr>
          <w:rFonts w:ascii="Arial" w:hAnsi="Arial" w:cs="Arial"/>
          <w:color w:val="000000"/>
        </w:rPr>
        <w:t xml:space="preserve">skih </w:t>
      </w:r>
      <w:r w:rsidRPr="00E9426F">
        <w:rPr>
          <w:rFonts w:ascii="Arial" w:hAnsi="Arial" w:cs="Arial"/>
          <w:color w:val="000000"/>
        </w:rPr>
        <w:t>konstrukcij bo uporabljen material C30/37 XC4, PV-II</w:t>
      </w:r>
      <w:r w:rsidR="00827576" w:rsidRPr="00E9426F">
        <w:rPr>
          <w:rFonts w:ascii="Arial" w:hAnsi="Arial" w:cs="Arial"/>
          <w:color w:val="000000"/>
        </w:rPr>
        <w:t xml:space="preserve">, armatura bo izvedena iz armaturnega jekla </w:t>
      </w:r>
      <w:proofErr w:type="gramStart"/>
      <w:r w:rsidR="00827576" w:rsidRPr="00E9426F">
        <w:rPr>
          <w:rFonts w:ascii="Arial" w:hAnsi="Arial" w:cs="Arial"/>
          <w:color w:val="000000"/>
        </w:rPr>
        <w:t>kvalitete</w:t>
      </w:r>
      <w:proofErr w:type="gramEnd"/>
      <w:r w:rsidR="00827576" w:rsidRPr="00E9426F">
        <w:rPr>
          <w:rFonts w:ascii="Arial" w:hAnsi="Arial" w:cs="Arial"/>
          <w:color w:val="000000"/>
        </w:rPr>
        <w:t xml:space="preserve"> B500-B.</w:t>
      </w:r>
      <w:r w:rsidR="00325288">
        <w:rPr>
          <w:rFonts w:ascii="Arial" w:hAnsi="Arial" w:cs="Arial"/>
          <w:color w:val="000000"/>
        </w:rPr>
        <w:t xml:space="preserve"> </w:t>
      </w:r>
      <w:r w:rsidR="001270BC">
        <w:rPr>
          <w:rFonts w:ascii="Arial" w:hAnsi="Arial" w:cs="Arial"/>
          <w:color w:val="000000"/>
        </w:rPr>
        <w:t xml:space="preserve">Celotna objekta so predvideni </w:t>
      </w:r>
      <w:r w:rsidR="00325288">
        <w:rPr>
          <w:rFonts w:ascii="Arial" w:hAnsi="Arial" w:cs="Arial"/>
          <w:color w:val="000000"/>
        </w:rPr>
        <w:t>vidn</w:t>
      </w:r>
      <w:r w:rsidR="001270BC">
        <w:rPr>
          <w:rFonts w:ascii="Arial" w:hAnsi="Arial" w:cs="Arial"/>
          <w:color w:val="000000"/>
        </w:rPr>
        <w:t>i</w:t>
      </w:r>
      <w:r w:rsidR="00325288">
        <w:rPr>
          <w:rFonts w:ascii="Arial" w:hAnsi="Arial" w:cs="Arial"/>
          <w:color w:val="000000"/>
        </w:rPr>
        <w:t xml:space="preserve"> beton</w:t>
      </w:r>
      <w:r w:rsidR="001270BC">
        <w:rPr>
          <w:rFonts w:ascii="Arial" w:hAnsi="Arial" w:cs="Arial"/>
          <w:color w:val="000000"/>
        </w:rPr>
        <w:t>i, razred obdelave površin</w:t>
      </w:r>
      <w:r w:rsidR="00325288">
        <w:rPr>
          <w:rFonts w:ascii="Arial" w:hAnsi="Arial" w:cs="Arial"/>
          <w:color w:val="000000"/>
        </w:rPr>
        <w:t xml:space="preserve"> VB3</w:t>
      </w:r>
      <w:r w:rsidR="001270BC">
        <w:rPr>
          <w:rFonts w:ascii="Arial" w:hAnsi="Arial" w:cs="Arial"/>
          <w:color w:val="000000"/>
        </w:rPr>
        <w:t xml:space="preserve">, konstrukcija pod zemljo </w:t>
      </w:r>
      <w:r w:rsidR="00EA62D5">
        <w:rPr>
          <w:rFonts w:ascii="Arial" w:hAnsi="Arial" w:cs="Arial"/>
          <w:color w:val="000000"/>
        </w:rPr>
        <w:t>pa bo obdelava površin</w:t>
      </w:r>
      <w:r w:rsidR="00325288">
        <w:rPr>
          <w:rFonts w:ascii="Arial" w:hAnsi="Arial" w:cs="Arial"/>
          <w:color w:val="000000"/>
        </w:rPr>
        <w:t xml:space="preserve"> VB0.</w:t>
      </w:r>
    </w:p>
    <w:p w:rsidR="00375E3D" w:rsidRPr="00E9426F" w:rsidRDefault="00375E3D" w:rsidP="00375E3D">
      <w:pPr>
        <w:autoSpaceDE w:val="0"/>
        <w:autoSpaceDN w:val="0"/>
        <w:adjustRightInd w:val="0"/>
        <w:spacing w:after="0" w:line="240" w:lineRule="auto"/>
        <w:rPr>
          <w:rFonts w:ascii="Arial" w:hAnsi="Arial" w:cs="Arial"/>
          <w:color w:val="000000"/>
        </w:rPr>
      </w:pPr>
    </w:p>
    <w:p w:rsidR="000C65EF" w:rsidRPr="00E9426F" w:rsidRDefault="000C65EF" w:rsidP="000F6FB5">
      <w:pPr>
        <w:pStyle w:val="Naslov2"/>
        <w:numPr>
          <w:ilvl w:val="0"/>
          <w:numId w:val="21"/>
        </w:numPr>
        <w:rPr>
          <w:rFonts w:cs="Arial"/>
        </w:rPr>
      </w:pPr>
      <w:bookmarkStart w:id="5" w:name="_Toc90630683"/>
      <w:r w:rsidRPr="00E9426F">
        <w:rPr>
          <w:rFonts w:cs="Arial"/>
        </w:rPr>
        <w:t>Jeklena konstrukcija nadhoda</w:t>
      </w:r>
      <w:bookmarkEnd w:id="5"/>
    </w:p>
    <w:p w:rsidR="00E9426F" w:rsidRPr="00E9426F" w:rsidRDefault="00375E3D" w:rsidP="0050385A">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Prekladna konstrukcija nadhoda je zasnovana kot palična okvirna jeklena konstrukcija s svetlim razponom med podpornima ste</w:t>
      </w:r>
      <w:r w:rsidR="00EA62D5">
        <w:rPr>
          <w:rFonts w:ascii="Arial" w:hAnsi="Arial" w:cs="Arial"/>
          <w:color w:val="000000"/>
        </w:rPr>
        <w:t>nama</w:t>
      </w:r>
      <w:r w:rsidRPr="00E9426F">
        <w:rPr>
          <w:rFonts w:ascii="Arial" w:hAnsi="Arial" w:cs="Arial"/>
          <w:color w:val="000000"/>
        </w:rPr>
        <w:t xml:space="preserve"> 16,85</w:t>
      </w:r>
      <w:proofErr w:type="gramStart"/>
      <w:r w:rsidRPr="00E9426F">
        <w:rPr>
          <w:rFonts w:ascii="Arial" w:hAnsi="Arial" w:cs="Arial"/>
          <w:color w:val="000000"/>
        </w:rPr>
        <w:t xml:space="preserve"> m</w:t>
      </w:r>
      <w:proofErr w:type="gramEnd"/>
      <w:r w:rsidRPr="00E9426F">
        <w:rPr>
          <w:rFonts w:ascii="Arial" w:hAnsi="Arial" w:cs="Arial"/>
          <w:color w:val="000000"/>
        </w:rPr>
        <w:t xml:space="preserve">. Skupna </w:t>
      </w:r>
      <w:r w:rsidR="00EA62D5">
        <w:rPr>
          <w:rFonts w:ascii="Arial" w:hAnsi="Arial" w:cs="Arial"/>
          <w:color w:val="000000"/>
        </w:rPr>
        <w:t xml:space="preserve">dolžina jeklenega nadhoda je 28,13 m, </w:t>
      </w:r>
      <w:r w:rsidRPr="00E9426F">
        <w:rPr>
          <w:rFonts w:ascii="Arial" w:hAnsi="Arial" w:cs="Arial"/>
          <w:color w:val="000000"/>
        </w:rPr>
        <w:t>širina jeklene nosilne konstrukcije je 3,43 m</w:t>
      </w:r>
      <w:r w:rsidR="00E9426F" w:rsidRPr="00E9426F">
        <w:rPr>
          <w:rFonts w:ascii="Arial" w:hAnsi="Arial" w:cs="Arial"/>
          <w:color w:val="000000"/>
        </w:rPr>
        <w:t xml:space="preserve"> </w:t>
      </w:r>
      <w:r w:rsidR="00EA62D5">
        <w:rPr>
          <w:rFonts w:ascii="Arial" w:hAnsi="Arial" w:cs="Arial"/>
          <w:color w:val="000000"/>
        </w:rPr>
        <w:t>in višine 3,05</w:t>
      </w:r>
      <w:r w:rsidRPr="00E9426F">
        <w:rPr>
          <w:rFonts w:ascii="Arial" w:hAnsi="Arial" w:cs="Arial"/>
          <w:color w:val="000000"/>
        </w:rPr>
        <w:t xml:space="preserve"> m. </w:t>
      </w:r>
    </w:p>
    <w:p w:rsidR="00E9426F" w:rsidRPr="00E9426F" w:rsidRDefault="00E9426F" w:rsidP="0050385A">
      <w:pPr>
        <w:autoSpaceDE w:val="0"/>
        <w:autoSpaceDN w:val="0"/>
        <w:adjustRightInd w:val="0"/>
        <w:spacing w:after="0" w:line="240" w:lineRule="auto"/>
        <w:ind w:left="567"/>
        <w:jc w:val="both"/>
        <w:rPr>
          <w:rFonts w:ascii="Arial" w:hAnsi="Arial" w:cs="Arial"/>
          <w:color w:val="000000"/>
        </w:rPr>
      </w:pPr>
    </w:p>
    <w:p w:rsidR="00375E3D" w:rsidRPr="00E9426F" w:rsidRDefault="00375E3D" w:rsidP="0050385A">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Zgornji in spodnji pas konstrukcije tvorita HEB 180 </w:t>
      </w:r>
      <w:proofErr w:type="gramStart"/>
      <w:r w:rsidRPr="00E9426F">
        <w:rPr>
          <w:rFonts w:ascii="Arial" w:hAnsi="Arial" w:cs="Arial"/>
          <w:color w:val="000000"/>
        </w:rPr>
        <w:t>nosilca</w:t>
      </w:r>
      <w:proofErr w:type="gramEnd"/>
      <w:r w:rsidRPr="00E9426F">
        <w:rPr>
          <w:rFonts w:ascii="Arial" w:hAnsi="Arial" w:cs="Arial"/>
          <w:color w:val="000000"/>
        </w:rPr>
        <w:t>. Svetla razdalja med njimi znaša 2,70</w:t>
      </w:r>
      <w:proofErr w:type="gramStart"/>
      <w:r w:rsidRPr="00E9426F">
        <w:rPr>
          <w:rFonts w:ascii="Arial" w:hAnsi="Arial" w:cs="Arial"/>
          <w:color w:val="000000"/>
        </w:rPr>
        <w:t xml:space="preserve"> m</w:t>
      </w:r>
      <w:proofErr w:type="gramEnd"/>
      <w:r w:rsidRPr="00E9426F">
        <w:rPr>
          <w:rFonts w:ascii="Arial" w:hAnsi="Arial" w:cs="Arial"/>
          <w:color w:val="000000"/>
        </w:rPr>
        <w:t xml:space="preserve">. Zgornji in spodnji pas paličnega nosilca je med seboj povezan z vertikalami iz profilov SHS 160 in diagonalami iz profilov SHS 120. Posamezna palična nosilca sta med seboj spojena s prečnimi nosilci HEA 160 (HEB 180 v osi naleganja) v spodnjem delu in HEA 140 v zgornjem delu. </w:t>
      </w:r>
      <w:r w:rsidR="000C65EF" w:rsidRPr="00E9426F">
        <w:rPr>
          <w:rFonts w:ascii="Arial" w:hAnsi="Arial" w:cs="Arial"/>
          <w:color w:val="000000"/>
        </w:rPr>
        <w:t xml:space="preserve">Pohodno konstrukcijo nadhoda </w:t>
      </w:r>
      <w:proofErr w:type="gramStart"/>
      <w:r w:rsidR="000C65EF" w:rsidRPr="00E9426F">
        <w:rPr>
          <w:rFonts w:ascii="Arial" w:hAnsi="Arial" w:cs="Arial"/>
          <w:color w:val="000000"/>
        </w:rPr>
        <w:t xml:space="preserve">zagotavlja </w:t>
      </w:r>
      <w:r w:rsidRPr="00E9426F">
        <w:rPr>
          <w:rFonts w:ascii="Arial" w:hAnsi="Arial" w:cs="Arial"/>
          <w:color w:val="000000"/>
        </w:rPr>
        <w:t xml:space="preserve"> </w:t>
      </w:r>
      <w:proofErr w:type="gramEnd"/>
      <w:r w:rsidRPr="00E9426F">
        <w:rPr>
          <w:rFonts w:ascii="Arial" w:hAnsi="Arial" w:cs="Arial"/>
          <w:color w:val="000000"/>
        </w:rPr>
        <w:t xml:space="preserve">sovprežna pohodna AB plošča debeline 12 cm. </w:t>
      </w:r>
    </w:p>
    <w:p w:rsidR="000C65EF" w:rsidRPr="00E9426F" w:rsidRDefault="000C65EF" w:rsidP="0050385A">
      <w:pPr>
        <w:autoSpaceDE w:val="0"/>
        <w:autoSpaceDN w:val="0"/>
        <w:adjustRightInd w:val="0"/>
        <w:spacing w:after="0" w:line="240" w:lineRule="auto"/>
        <w:ind w:left="567"/>
        <w:jc w:val="both"/>
        <w:rPr>
          <w:rFonts w:ascii="Arial" w:hAnsi="Arial" w:cs="Arial"/>
          <w:color w:val="000000"/>
        </w:rPr>
      </w:pPr>
    </w:p>
    <w:p w:rsidR="00375E3D" w:rsidRPr="00E9426F" w:rsidRDefault="00EA62D5" w:rsidP="0050385A">
      <w:pPr>
        <w:autoSpaceDE w:val="0"/>
        <w:autoSpaceDN w:val="0"/>
        <w:adjustRightInd w:val="0"/>
        <w:spacing w:after="0" w:line="240" w:lineRule="auto"/>
        <w:ind w:left="567"/>
        <w:jc w:val="both"/>
        <w:rPr>
          <w:rFonts w:ascii="Arial" w:hAnsi="Arial" w:cs="Arial"/>
          <w:color w:val="000000"/>
        </w:rPr>
      </w:pPr>
      <w:r>
        <w:rPr>
          <w:rFonts w:ascii="Arial" w:hAnsi="Arial" w:cs="Arial"/>
          <w:color w:val="000000"/>
        </w:rPr>
        <w:t>V betonski konstrukciji bodo izvedena sidra</w:t>
      </w:r>
      <w:proofErr w:type="gramStart"/>
      <w:r>
        <w:rPr>
          <w:rFonts w:ascii="Arial" w:hAnsi="Arial" w:cs="Arial"/>
          <w:color w:val="000000"/>
        </w:rPr>
        <w:t xml:space="preserve"> na</w:t>
      </w:r>
      <w:proofErr w:type="gramEnd"/>
      <w:r>
        <w:rPr>
          <w:rFonts w:ascii="Arial" w:hAnsi="Arial" w:cs="Arial"/>
          <w:color w:val="000000"/>
        </w:rPr>
        <w:t xml:space="preserve"> katera se bo sidrala jeklena prekladna konstrukcija. </w:t>
      </w:r>
      <w:r w:rsidR="00375E3D" w:rsidRPr="00E9426F">
        <w:rPr>
          <w:rFonts w:ascii="Arial" w:hAnsi="Arial" w:cs="Arial"/>
          <w:color w:val="000000"/>
        </w:rPr>
        <w:t>Posamezni nosilec sestoji iz treh montažnih segmentov dolžine 11,25 + 10,25 + 6,63 m = 27,13 m. Višina montažnega segmenta znaša 3,05</w:t>
      </w:r>
      <w:proofErr w:type="gramStart"/>
      <w:r w:rsidR="00375E3D" w:rsidRPr="00E9426F">
        <w:rPr>
          <w:rFonts w:ascii="Arial" w:hAnsi="Arial" w:cs="Arial"/>
          <w:color w:val="000000"/>
        </w:rPr>
        <w:t xml:space="preserve"> m</w:t>
      </w:r>
      <w:proofErr w:type="gramEnd"/>
      <w:r w:rsidR="00375E3D" w:rsidRPr="00E9426F">
        <w:rPr>
          <w:rFonts w:ascii="Arial" w:hAnsi="Arial" w:cs="Arial"/>
          <w:color w:val="000000"/>
        </w:rPr>
        <w:t xml:space="preserve">. Na licu mesta se posamezni segmenti preko vijačnih spojev sestavijo v celoto in z avtodvigalom namestijo na AB podporno konstrukcijo nadhoda. </w:t>
      </w:r>
    </w:p>
    <w:p w:rsidR="000C65EF" w:rsidRPr="00E9426F" w:rsidRDefault="000C65EF" w:rsidP="0050385A">
      <w:pPr>
        <w:autoSpaceDE w:val="0"/>
        <w:autoSpaceDN w:val="0"/>
        <w:adjustRightInd w:val="0"/>
        <w:spacing w:after="0" w:line="240" w:lineRule="auto"/>
        <w:ind w:left="567"/>
        <w:jc w:val="both"/>
        <w:rPr>
          <w:rFonts w:ascii="Arial" w:hAnsi="Arial" w:cs="Arial"/>
          <w:color w:val="000000"/>
        </w:rPr>
      </w:pPr>
    </w:p>
    <w:p w:rsidR="00375E3D" w:rsidRPr="00E9426F" w:rsidRDefault="00375E3D" w:rsidP="0050385A">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Strešno konstrukcijo prekladne jeklene konstrukcije nadhoda sestavljajo nosilci IPE 120, ki se bočno priključijo v zgornji nosilec okvirja HEA 140</w:t>
      </w:r>
      <w:proofErr w:type="gramStart"/>
      <w:r w:rsidRPr="00E9426F">
        <w:rPr>
          <w:rFonts w:ascii="Arial" w:hAnsi="Arial" w:cs="Arial"/>
          <w:color w:val="000000"/>
        </w:rPr>
        <w:t xml:space="preserve"> ter</w:t>
      </w:r>
      <w:proofErr w:type="gramEnd"/>
      <w:r w:rsidRPr="00E9426F">
        <w:rPr>
          <w:rFonts w:ascii="Arial" w:hAnsi="Arial" w:cs="Arial"/>
          <w:color w:val="000000"/>
        </w:rPr>
        <w:t xml:space="preserve"> primarni zgornji nosilci prekladne konstrukcije HEB 180. </w:t>
      </w:r>
    </w:p>
    <w:p w:rsidR="000C65EF" w:rsidRPr="00E9426F" w:rsidRDefault="000C65EF" w:rsidP="0050385A">
      <w:pPr>
        <w:autoSpaceDE w:val="0"/>
        <w:autoSpaceDN w:val="0"/>
        <w:adjustRightInd w:val="0"/>
        <w:spacing w:after="0" w:line="240" w:lineRule="auto"/>
        <w:ind w:left="567"/>
        <w:jc w:val="both"/>
        <w:rPr>
          <w:rFonts w:ascii="Arial" w:hAnsi="Arial" w:cs="Arial"/>
          <w:color w:val="000000"/>
        </w:rPr>
      </w:pPr>
    </w:p>
    <w:p w:rsidR="00370C93" w:rsidRPr="00E9426F" w:rsidRDefault="00370C93" w:rsidP="0050385A">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Za jekleno </w:t>
      </w:r>
      <w:proofErr w:type="gramStart"/>
      <w:r w:rsidRPr="00E9426F">
        <w:rPr>
          <w:rFonts w:ascii="Arial" w:hAnsi="Arial" w:cs="Arial"/>
          <w:color w:val="000000"/>
        </w:rPr>
        <w:t>konstrukcija</w:t>
      </w:r>
      <w:proofErr w:type="gramEnd"/>
      <w:r w:rsidRPr="00E9426F">
        <w:rPr>
          <w:rFonts w:ascii="Arial" w:hAnsi="Arial" w:cs="Arial"/>
          <w:color w:val="000000"/>
        </w:rPr>
        <w:t xml:space="preserve"> je uporabljena S275 J2, mozniki S275 J2 + C470, razred izvedbe EXC3. Vso jekleno konstrukcijo </w:t>
      </w:r>
      <w:r w:rsidR="00475305" w:rsidRPr="00E9426F">
        <w:rPr>
          <w:rFonts w:ascii="Arial" w:hAnsi="Arial" w:cs="Arial"/>
          <w:color w:val="000000"/>
        </w:rPr>
        <w:t xml:space="preserve">je potrebno antikorozijsko zaščititi (C4, H), z zaključnim slojem v kovinsko sivi barvi. Vsi vijaki so pocinkani in </w:t>
      </w:r>
      <w:proofErr w:type="gramStart"/>
      <w:r w:rsidR="00475305" w:rsidRPr="00E9426F">
        <w:rPr>
          <w:rFonts w:ascii="Arial" w:hAnsi="Arial" w:cs="Arial"/>
          <w:color w:val="000000"/>
        </w:rPr>
        <w:t>kvalitete</w:t>
      </w:r>
      <w:proofErr w:type="gramEnd"/>
      <w:r w:rsidR="00475305" w:rsidRPr="00E9426F">
        <w:rPr>
          <w:rFonts w:ascii="Arial" w:hAnsi="Arial" w:cs="Arial"/>
          <w:color w:val="000000"/>
        </w:rPr>
        <w:t xml:space="preserve"> 8.8 in 10.9.</w:t>
      </w:r>
      <w:r w:rsidRPr="00E9426F">
        <w:rPr>
          <w:rFonts w:ascii="Arial" w:hAnsi="Arial" w:cs="Arial"/>
          <w:color w:val="000000"/>
        </w:rPr>
        <w:t xml:space="preserve"> </w:t>
      </w:r>
    </w:p>
    <w:p w:rsidR="000C65EF" w:rsidRPr="00E9426F" w:rsidRDefault="000C65EF" w:rsidP="000C65EF">
      <w:pPr>
        <w:autoSpaceDE w:val="0"/>
        <w:autoSpaceDN w:val="0"/>
        <w:adjustRightInd w:val="0"/>
        <w:spacing w:after="0" w:line="240" w:lineRule="auto"/>
        <w:rPr>
          <w:rFonts w:ascii="Arial" w:hAnsi="Arial" w:cs="Arial"/>
          <w:color w:val="000000"/>
        </w:rPr>
      </w:pPr>
    </w:p>
    <w:p w:rsidR="000C65EF" w:rsidRPr="00E9426F" w:rsidRDefault="000C65EF" w:rsidP="000F6FB5">
      <w:pPr>
        <w:pStyle w:val="Naslov2"/>
        <w:numPr>
          <w:ilvl w:val="0"/>
          <w:numId w:val="21"/>
        </w:numPr>
        <w:rPr>
          <w:rFonts w:cs="Arial"/>
        </w:rPr>
      </w:pPr>
      <w:bookmarkStart w:id="6" w:name="_Toc90630684"/>
      <w:r w:rsidRPr="00E9426F">
        <w:rPr>
          <w:rFonts w:cs="Arial"/>
        </w:rPr>
        <w:lastRenderedPageBreak/>
        <w:t>Jeklena konstrukcija stopnišča</w:t>
      </w:r>
      <w:bookmarkEnd w:id="6"/>
    </w:p>
    <w:p w:rsidR="000C65EF" w:rsidRPr="00E9426F" w:rsidRDefault="000C65EF" w:rsidP="007D5A69">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Jekleno stopnišče je locirano na levi strani in poteka ob peronu in predvideni nadstrešnici. Svetla širina stopnišča znaša 1600</w:t>
      </w:r>
      <w:proofErr w:type="gramStart"/>
      <w:r w:rsidRPr="00E9426F">
        <w:rPr>
          <w:rFonts w:ascii="Arial" w:hAnsi="Arial" w:cs="Arial"/>
          <w:color w:val="000000"/>
        </w:rPr>
        <w:t xml:space="preserve"> mm</w:t>
      </w:r>
      <w:proofErr w:type="gramEnd"/>
      <w:r w:rsidRPr="00E9426F">
        <w:rPr>
          <w:rFonts w:ascii="Arial" w:hAnsi="Arial" w:cs="Arial"/>
          <w:color w:val="000000"/>
        </w:rPr>
        <w:t>. Skupna širina stopnišča s stebri znaša 2,20 m, dolžina pa cca. 14,0</w:t>
      </w:r>
      <w:proofErr w:type="gramStart"/>
      <w:r w:rsidRPr="00E9426F">
        <w:rPr>
          <w:rFonts w:ascii="Arial" w:hAnsi="Arial" w:cs="Arial"/>
          <w:color w:val="000000"/>
        </w:rPr>
        <w:t xml:space="preserve"> m</w:t>
      </w:r>
      <w:proofErr w:type="gramEnd"/>
      <w:r w:rsidRPr="00E9426F">
        <w:rPr>
          <w:rFonts w:ascii="Arial" w:hAnsi="Arial" w:cs="Arial"/>
          <w:color w:val="000000"/>
        </w:rPr>
        <w:t xml:space="preserve">. </w:t>
      </w:r>
    </w:p>
    <w:p w:rsidR="000C65EF" w:rsidRPr="00E9426F" w:rsidRDefault="000C65EF" w:rsidP="007D5A69">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Jekleno stopnišče je zasnovano iz glavnih vzdolžnih nosilcev UPE 300, ki so v oseh S1, S2 in S3 pritrjeni na stebre SHS 200, v osi 4 pa nalegajo na podporno </w:t>
      </w:r>
      <w:proofErr w:type="gramStart"/>
      <w:r w:rsidRPr="00E9426F">
        <w:rPr>
          <w:rFonts w:ascii="Arial" w:hAnsi="Arial" w:cs="Arial"/>
          <w:color w:val="000000"/>
        </w:rPr>
        <w:t>AB steno</w:t>
      </w:r>
      <w:proofErr w:type="gramEnd"/>
      <w:r w:rsidRPr="00E9426F">
        <w:rPr>
          <w:rFonts w:ascii="Arial" w:hAnsi="Arial" w:cs="Arial"/>
          <w:color w:val="000000"/>
        </w:rPr>
        <w:t xml:space="preserve"> nadhoda. Prečni nosilci in hkrati nastopna površina je izvedena iz nerjavne rebraste (solzaste) pločevine (material 1.4301) debeline 5/6</w:t>
      </w:r>
      <w:proofErr w:type="gramStart"/>
      <w:r w:rsidRPr="00E9426F">
        <w:rPr>
          <w:rFonts w:ascii="Arial" w:hAnsi="Arial" w:cs="Arial"/>
          <w:color w:val="000000"/>
        </w:rPr>
        <w:t xml:space="preserve"> mm</w:t>
      </w:r>
      <w:proofErr w:type="gramEnd"/>
      <w:r w:rsidRPr="00E9426F">
        <w:rPr>
          <w:rFonts w:ascii="Arial" w:hAnsi="Arial" w:cs="Arial"/>
          <w:color w:val="000000"/>
        </w:rPr>
        <w:t xml:space="preserve"> preoblikovane v C profil dimenzij 300x50x30 mm. </w:t>
      </w:r>
    </w:p>
    <w:p w:rsidR="000C65EF" w:rsidRPr="00E9426F" w:rsidRDefault="000C65EF" w:rsidP="007D5A69">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Vmesni podesti se prav tako izvedejo iz solzaste pločevine 5/6</w:t>
      </w:r>
      <w:proofErr w:type="gramStart"/>
      <w:r w:rsidRPr="00E9426F">
        <w:rPr>
          <w:rFonts w:ascii="Arial" w:hAnsi="Arial" w:cs="Arial"/>
          <w:color w:val="000000"/>
        </w:rPr>
        <w:t xml:space="preserve"> mm</w:t>
      </w:r>
      <w:proofErr w:type="gramEnd"/>
      <w:r w:rsidRPr="00E9426F">
        <w:rPr>
          <w:rFonts w:ascii="Arial" w:hAnsi="Arial" w:cs="Arial"/>
          <w:color w:val="000000"/>
        </w:rPr>
        <w:t xml:space="preserve"> in materiala 1.4301 ter ojačitvenimi rebri. </w:t>
      </w:r>
    </w:p>
    <w:p w:rsidR="000C65EF" w:rsidRPr="00E9426F" w:rsidRDefault="000C65EF" w:rsidP="007D5A69">
      <w:pPr>
        <w:autoSpaceDE w:val="0"/>
        <w:autoSpaceDN w:val="0"/>
        <w:adjustRightInd w:val="0"/>
        <w:spacing w:after="0" w:line="240" w:lineRule="auto"/>
        <w:ind w:left="567"/>
        <w:jc w:val="both"/>
        <w:rPr>
          <w:rFonts w:ascii="Calibri" w:hAnsi="Calibri" w:cs="Calibri"/>
          <w:color w:val="000000"/>
        </w:rPr>
      </w:pPr>
      <w:r w:rsidRPr="00E9426F">
        <w:rPr>
          <w:rFonts w:ascii="Arial" w:hAnsi="Arial" w:cs="Arial"/>
          <w:color w:val="000000"/>
        </w:rPr>
        <w:t xml:space="preserve">Jeklena konstrukcija strehe stopnišča je sestavljena iz prečnih HEB 240 in vzdolžnih IPE 240 oz. robnih </w:t>
      </w:r>
      <w:proofErr w:type="gramStart"/>
      <w:r w:rsidRPr="00E9426F">
        <w:rPr>
          <w:rFonts w:ascii="Arial" w:hAnsi="Arial" w:cs="Arial"/>
          <w:color w:val="000000"/>
        </w:rPr>
        <w:t>U</w:t>
      </w:r>
      <w:proofErr w:type="gramEnd"/>
      <w:r w:rsidRPr="00E9426F">
        <w:rPr>
          <w:rFonts w:ascii="Arial" w:hAnsi="Arial" w:cs="Arial"/>
          <w:color w:val="000000"/>
        </w:rPr>
        <w:t xml:space="preserve"> 240 profilov. </w:t>
      </w:r>
    </w:p>
    <w:p w:rsidR="00475305" w:rsidRPr="00E9426F" w:rsidRDefault="00475305" w:rsidP="007D5A69">
      <w:pPr>
        <w:autoSpaceDE w:val="0"/>
        <w:autoSpaceDN w:val="0"/>
        <w:adjustRightInd w:val="0"/>
        <w:spacing w:after="0" w:line="240" w:lineRule="auto"/>
        <w:ind w:left="567"/>
        <w:jc w:val="both"/>
        <w:rPr>
          <w:rFonts w:ascii="Calibri" w:hAnsi="Calibri" w:cs="Calibri"/>
          <w:color w:val="000000"/>
        </w:rPr>
      </w:pPr>
    </w:p>
    <w:p w:rsidR="00475305" w:rsidRPr="00E9426F" w:rsidRDefault="00475305" w:rsidP="007D5A69">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Za jekleno konstrukcij</w:t>
      </w:r>
      <w:r w:rsidR="00827576" w:rsidRPr="00E9426F">
        <w:rPr>
          <w:rFonts w:ascii="Arial" w:hAnsi="Arial" w:cs="Arial"/>
          <w:color w:val="000000"/>
        </w:rPr>
        <w:t xml:space="preserve">o se uporabi </w:t>
      </w:r>
      <w:proofErr w:type="gramStart"/>
      <w:r w:rsidR="00827576" w:rsidRPr="00E9426F">
        <w:rPr>
          <w:rFonts w:ascii="Arial" w:hAnsi="Arial" w:cs="Arial"/>
          <w:color w:val="000000"/>
        </w:rPr>
        <w:t>kvaliteta</w:t>
      </w:r>
      <w:proofErr w:type="gramEnd"/>
      <w:r w:rsidR="00827576" w:rsidRPr="00E9426F">
        <w:rPr>
          <w:rFonts w:ascii="Arial" w:hAnsi="Arial" w:cs="Arial"/>
          <w:color w:val="000000"/>
        </w:rPr>
        <w:t xml:space="preserve"> jekla </w:t>
      </w:r>
      <w:r w:rsidRPr="00E9426F">
        <w:rPr>
          <w:rFonts w:ascii="Arial" w:hAnsi="Arial" w:cs="Arial"/>
          <w:color w:val="000000"/>
        </w:rPr>
        <w:t xml:space="preserve">S235 J0, razred izvedbe EXC2. Vso jekleno konstrukcijo je potrebno antikorozijsko zaščititi (C4, H), z zaključnim slojem v kovinsko sivi barvi. Vsi vijaki so pocinkani in </w:t>
      </w:r>
      <w:proofErr w:type="gramStart"/>
      <w:r w:rsidRPr="00E9426F">
        <w:rPr>
          <w:rFonts w:ascii="Arial" w:hAnsi="Arial" w:cs="Arial"/>
          <w:color w:val="000000"/>
        </w:rPr>
        <w:t>kvalitete</w:t>
      </w:r>
      <w:proofErr w:type="gramEnd"/>
      <w:r w:rsidRPr="00E9426F">
        <w:rPr>
          <w:rFonts w:ascii="Arial" w:hAnsi="Arial" w:cs="Arial"/>
          <w:color w:val="000000"/>
        </w:rPr>
        <w:t xml:space="preserve"> 8.8 </w:t>
      </w:r>
      <w:r w:rsidR="00EA62D5">
        <w:rPr>
          <w:rFonts w:ascii="Arial" w:hAnsi="Arial" w:cs="Arial"/>
          <w:color w:val="000000"/>
        </w:rPr>
        <w:t xml:space="preserve">ali </w:t>
      </w:r>
      <w:r w:rsidRPr="00E9426F">
        <w:rPr>
          <w:rFonts w:ascii="Arial" w:hAnsi="Arial" w:cs="Arial"/>
          <w:color w:val="000000"/>
        </w:rPr>
        <w:t xml:space="preserve">10.9. </w:t>
      </w:r>
    </w:p>
    <w:p w:rsidR="000C65EF" w:rsidRPr="00E9426F" w:rsidRDefault="000C65EF" w:rsidP="00375E3D">
      <w:pPr>
        <w:autoSpaceDE w:val="0"/>
        <w:autoSpaceDN w:val="0"/>
        <w:adjustRightInd w:val="0"/>
        <w:spacing w:after="0" w:line="240" w:lineRule="auto"/>
        <w:rPr>
          <w:rFonts w:ascii="Arial" w:hAnsi="Arial" w:cs="Arial"/>
          <w:color w:val="000000"/>
        </w:rPr>
      </w:pPr>
    </w:p>
    <w:p w:rsidR="00AC60BF" w:rsidRPr="00E9426F" w:rsidRDefault="00AC60BF" w:rsidP="000F6FB5">
      <w:pPr>
        <w:pStyle w:val="Naslov2"/>
        <w:numPr>
          <w:ilvl w:val="0"/>
          <w:numId w:val="21"/>
        </w:numPr>
        <w:rPr>
          <w:rFonts w:cs="Arial"/>
        </w:rPr>
      </w:pPr>
      <w:bookmarkStart w:id="7" w:name="_Toc90630685"/>
      <w:r w:rsidRPr="00E9426F">
        <w:rPr>
          <w:rFonts w:cs="Arial"/>
        </w:rPr>
        <w:t>Jeklena konstrukcija nadstreškov</w:t>
      </w:r>
      <w:bookmarkEnd w:id="7"/>
    </w:p>
    <w:p w:rsidR="00AC60BF" w:rsidRPr="00E9426F" w:rsidRDefault="00AC60BF" w:rsidP="0065367E">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Nadstreška na obeh peronih sta tlorisnih dimenzij 73,00 x 1,90-2,1 m ter višine ~ 4,25 m.</w:t>
      </w:r>
    </w:p>
    <w:p w:rsidR="00475305" w:rsidRPr="00E9426F" w:rsidRDefault="00475305" w:rsidP="0065367E">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Raster med nosilnimi stebri na peronu je 16 x 4,5 m</w:t>
      </w:r>
      <w:r w:rsidR="00E9426F" w:rsidRPr="00E9426F">
        <w:rPr>
          <w:rFonts w:ascii="Arial" w:hAnsi="Arial" w:cs="Arial"/>
          <w:color w:val="000000"/>
        </w:rPr>
        <w:t xml:space="preserve">. </w:t>
      </w:r>
      <w:r w:rsidRPr="00E9426F">
        <w:rPr>
          <w:rFonts w:ascii="Arial" w:hAnsi="Arial" w:cs="Arial"/>
          <w:color w:val="000000"/>
        </w:rPr>
        <w:t xml:space="preserve">Konstrukcijska zasnova je preprosta in izvedena iz vzdolžnih vmesnih IPE/NPU140. Bočno podporo profilom nudi sekundarna konstrukcija iz </w:t>
      </w:r>
      <w:proofErr w:type="gramStart"/>
      <w:r w:rsidRPr="00E9426F">
        <w:rPr>
          <w:rFonts w:ascii="Arial" w:hAnsi="Arial" w:cs="Arial"/>
          <w:color w:val="000000"/>
        </w:rPr>
        <w:t>OSB plošč</w:t>
      </w:r>
      <w:proofErr w:type="gramEnd"/>
      <w:r w:rsidRPr="00E9426F">
        <w:rPr>
          <w:rFonts w:ascii="Arial" w:hAnsi="Arial" w:cs="Arial"/>
          <w:color w:val="000000"/>
        </w:rPr>
        <w:t xml:space="preserve"> debeline 22 mm. Streha je v svoji ravnini </w:t>
      </w:r>
      <w:proofErr w:type="spellStart"/>
      <w:r w:rsidRPr="00E9426F">
        <w:rPr>
          <w:rFonts w:ascii="Arial" w:hAnsi="Arial" w:cs="Arial"/>
          <w:color w:val="000000"/>
        </w:rPr>
        <w:t>zavetrovana</w:t>
      </w:r>
      <w:proofErr w:type="spellEnd"/>
      <w:r w:rsidRPr="00E9426F">
        <w:rPr>
          <w:rFonts w:ascii="Arial" w:hAnsi="Arial" w:cs="Arial"/>
          <w:color w:val="000000"/>
        </w:rPr>
        <w:t xml:space="preserve"> s palicami </w:t>
      </w:r>
      <w:r w:rsidR="00E9426F" w:rsidRPr="00E9426F">
        <w:rPr>
          <w:rFonts w:ascii="Symbol" w:hAnsi="Symbol" w:cs="Arial"/>
          <w:color w:val="000000"/>
        </w:rPr>
        <w:t></w:t>
      </w:r>
      <w:r w:rsidRPr="00E9426F">
        <w:rPr>
          <w:rFonts w:ascii="Arial" w:hAnsi="Arial" w:cs="Arial"/>
          <w:color w:val="000000"/>
        </w:rPr>
        <w:t xml:space="preserve">16 mm z napenjalci v vsakem polju. Glavni vzdolžni profili se naslanjajo na prečne HGP[]200/200/10 mm, ki slonijo na HOP[]300/200/8 mm </w:t>
      </w:r>
      <w:proofErr w:type="gramStart"/>
      <w:r w:rsidRPr="00E9426F">
        <w:rPr>
          <w:rFonts w:ascii="Arial" w:hAnsi="Arial" w:cs="Arial"/>
          <w:color w:val="000000"/>
        </w:rPr>
        <w:t>stebrih</w:t>
      </w:r>
      <w:proofErr w:type="gramEnd"/>
      <w:r w:rsidRPr="00E9426F">
        <w:rPr>
          <w:rFonts w:ascii="Arial" w:hAnsi="Arial" w:cs="Arial"/>
          <w:color w:val="000000"/>
        </w:rPr>
        <w:t>. Stebri se pritrdijo na AB točkovne temelje</w:t>
      </w:r>
      <w:proofErr w:type="gramStart"/>
      <w:r w:rsidRPr="00E9426F">
        <w:rPr>
          <w:rFonts w:ascii="Arial" w:hAnsi="Arial" w:cs="Arial"/>
          <w:color w:val="000000"/>
        </w:rPr>
        <w:t>,</w:t>
      </w:r>
      <w:proofErr w:type="gramEnd"/>
      <w:r w:rsidRPr="00E9426F">
        <w:rPr>
          <w:rFonts w:ascii="Arial" w:hAnsi="Arial" w:cs="Arial"/>
          <w:color w:val="000000"/>
        </w:rPr>
        <w:t xml:space="preserve"> oziroma AB konstrukcijo perona. V območju postajnega poslopja se primarni HEA200 oziroma HOP[]200/200/10 mm profili pritrdijo v konstrukcijo poslopja, da se tvori pokrit nadstrešek med je objektom in peronom. </w:t>
      </w:r>
    </w:p>
    <w:p w:rsidR="00475305" w:rsidRPr="00E9426F" w:rsidRDefault="00475305" w:rsidP="0065367E">
      <w:pPr>
        <w:autoSpaceDE w:val="0"/>
        <w:autoSpaceDN w:val="0"/>
        <w:adjustRightInd w:val="0"/>
        <w:spacing w:after="0" w:line="240" w:lineRule="auto"/>
        <w:ind w:left="567"/>
        <w:jc w:val="both"/>
        <w:rPr>
          <w:rFonts w:ascii="Arial" w:hAnsi="Arial" w:cs="Arial"/>
          <w:color w:val="000000"/>
        </w:rPr>
      </w:pPr>
    </w:p>
    <w:p w:rsidR="00475305" w:rsidRPr="00E9426F" w:rsidRDefault="00475305" w:rsidP="0065367E">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Jekleni nadstreški bodo </w:t>
      </w:r>
      <w:proofErr w:type="spellStart"/>
      <w:r w:rsidRPr="00E9426F">
        <w:rPr>
          <w:rFonts w:ascii="Arial" w:hAnsi="Arial" w:cs="Arial"/>
          <w:color w:val="000000"/>
        </w:rPr>
        <w:t>temeljeni</w:t>
      </w:r>
      <w:proofErr w:type="spellEnd"/>
      <w:r w:rsidRPr="00E9426F">
        <w:rPr>
          <w:rFonts w:ascii="Arial" w:hAnsi="Arial" w:cs="Arial"/>
          <w:color w:val="000000"/>
        </w:rPr>
        <w:t xml:space="preserve"> na samostojnih točkovnih temeljih, pri temeljenju </w:t>
      </w:r>
      <w:r w:rsidR="00596702" w:rsidRPr="00E9426F">
        <w:rPr>
          <w:rFonts w:ascii="Arial" w:hAnsi="Arial" w:cs="Arial"/>
          <w:color w:val="000000"/>
        </w:rPr>
        <w:t xml:space="preserve">bo </w:t>
      </w:r>
      <w:proofErr w:type="gramStart"/>
      <w:r w:rsidR="00596702" w:rsidRPr="00E9426F">
        <w:rPr>
          <w:rFonts w:ascii="Arial" w:hAnsi="Arial" w:cs="Arial"/>
          <w:color w:val="000000"/>
        </w:rPr>
        <w:t>potrebno</w:t>
      </w:r>
      <w:proofErr w:type="gramEnd"/>
      <w:r w:rsidR="00596702" w:rsidRPr="00E9426F">
        <w:rPr>
          <w:rFonts w:ascii="Arial" w:hAnsi="Arial" w:cs="Arial"/>
          <w:color w:val="000000"/>
        </w:rPr>
        <w:t xml:space="preserve"> paziti na zbitost terena.</w:t>
      </w:r>
    </w:p>
    <w:p w:rsidR="00596702" w:rsidRPr="00E9426F" w:rsidRDefault="00596702" w:rsidP="0065367E">
      <w:pPr>
        <w:autoSpaceDE w:val="0"/>
        <w:autoSpaceDN w:val="0"/>
        <w:adjustRightInd w:val="0"/>
        <w:spacing w:after="0" w:line="240" w:lineRule="auto"/>
        <w:ind w:left="567"/>
        <w:jc w:val="both"/>
        <w:rPr>
          <w:rFonts w:ascii="Arial" w:hAnsi="Arial" w:cs="Arial"/>
          <w:color w:val="000000"/>
        </w:rPr>
      </w:pPr>
    </w:p>
    <w:p w:rsidR="00596702" w:rsidRPr="00E9426F" w:rsidRDefault="00596702" w:rsidP="0065367E">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Za temelje bo uporabljen beton </w:t>
      </w:r>
      <w:proofErr w:type="gramStart"/>
      <w:r w:rsidRPr="00E9426F">
        <w:rPr>
          <w:rFonts w:ascii="Arial" w:hAnsi="Arial" w:cs="Arial"/>
          <w:color w:val="000000"/>
        </w:rPr>
        <w:t>kvalitete</w:t>
      </w:r>
      <w:proofErr w:type="gramEnd"/>
      <w:r w:rsidRPr="00E9426F">
        <w:rPr>
          <w:rFonts w:ascii="Arial" w:hAnsi="Arial" w:cs="Arial"/>
          <w:color w:val="000000"/>
        </w:rPr>
        <w:t xml:space="preserve"> C 30/37 XC2, PV-II</w:t>
      </w:r>
      <w:r w:rsidR="00827576" w:rsidRPr="00E9426F">
        <w:rPr>
          <w:rFonts w:ascii="Arial" w:hAnsi="Arial" w:cs="Arial"/>
          <w:color w:val="000000"/>
        </w:rPr>
        <w:t>, armatura bo izvedena iz armaturnega jekla kvalitete B500-B</w:t>
      </w:r>
      <w:r w:rsidRPr="00E9426F">
        <w:rPr>
          <w:rFonts w:ascii="Arial" w:hAnsi="Arial" w:cs="Arial"/>
          <w:color w:val="000000"/>
        </w:rPr>
        <w:t xml:space="preserve">. Jeklena konstrukcija se izvede iz jekla S355 J2, </w:t>
      </w:r>
      <w:r w:rsidR="00EA62D5">
        <w:rPr>
          <w:rFonts w:ascii="Arial" w:hAnsi="Arial" w:cs="Arial"/>
          <w:color w:val="000000"/>
        </w:rPr>
        <w:t>vijačne zveze izvedena s cinkanimi vijaki kvalitete 8.8 ali 10.9. A</w:t>
      </w:r>
      <w:r w:rsidRPr="00E9426F">
        <w:rPr>
          <w:rFonts w:ascii="Arial" w:hAnsi="Arial" w:cs="Arial"/>
          <w:color w:val="000000"/>
        </w:rPr>
        <w:t xml:space="preserve">ntikorozijsko zaščito se bo se </w:t>
      </w:r>
      <w:proofErr w:type="gramStart"/>
      <w:r w:rsidRPr="00E9426F">
        <w:rPr>
          <w:rFonts w:ascii="Arial" w:hAnsi="Arial" w:cs="Arial"/>
          <w:color w:val="000000"/>
        </w:rPr>
        <w:t>bo</w:t>
      </w:r>
      <w:proofErr w:type="gramEnd"/>
      <w:r w:rsidRPr="00E9426F">
        <w:rPr>
          <w:rFonts w:ascii="Arial" w:hAnsi="Arial" w:cs="Arial"/>
          <w:color w:val="000000"/>
        </w:rPr>
        <w:t xml:space="preserve"> izvedlo z vročim cinkanjem.</w:t>
      </w:r>
    </w:p>
    <w:p w:rsidR="00596702" w:rsidRPr="00E9426F" w:rsidRDefault="00596702" w:rsidP="00596702">
      <w:pPr>
        <w:autoSpaceDE w:val="0"/>
        <w:autoSpaceDN w:val="0"/>
        <w:adjustRightInd w:val="0"/>
        <w:spacing w:after="0" w:line="240" w:lineRule="auto"/>
        <w:rPr>
          <w:rFonts w:ascii="Arial" w:hAnsi="Arial" w:cs="Arial"/>
          <w:color w:val="000000"/>
        </w:rPr>
      </w:pPr>
    </w:p>
    <w:p w:rsidR="00596702" w:rsidRPr="00E9426F" w:rsidRDefault="00596702" w:rsidP="000F6FB5">
      <w:pPr>
        <w:pStyle w:val="Naslov2"/>
        <w:numPr>
          <w:ilvl w:val="0"/>
          <w:numId w:val="21"/>
        </w:numPr>
        <w:rPr>
          <w:rFonts w:cs="Arial"/>
        </w:rPr>
      </w:pPr>
      <w:bookmarkStart w:id="8" w:name="_Toc90630686"/>
      <w:proofErr w:type="spellStart"/>
      <w:r w:rsidRPr="00E9426F">
        <w:rPr>
          <w:rFonts w:cs="Arial"/>
        </w:rPr>
        <w:t>Polmostna</w:t>
      </w:r>
      <w:proofErr w:type="spellEnd"/>
      <w:r w:rsidRPr="00E9426F">
        <w:rPr>
          <w:rFonts w:cs="Arial"/>
        </w:rPr>
        <w:t xml:space="preserve"> jeklena konstrukcija za namestitev izvoznih </w:t>
      </w:r>
      <w:proofErr w:type="gramStart"/>
      <w:r w:rsidRPr="00E9426F">
        <w:rPr>
          <w:rFonts w:cs="Arial"/>
        </w:rPr>
        <w:t>oz</w:t>
      </w:r>
      <w:proofErr w:type="gramEnd"/>
      <w:r w:rsidRPr="00E9426F">
        <w:rPr>
          <w:rFonts w:cs="Arial"/>
        </w:rPr>
        <w:t xml:space="preserve"> uvoznih signalov</w:t>
      </w:r>
      <w:bookmarkEnd w:id="8"/>
    </w:p>
    <w:p w:rsidR="00596702" w:rsidRPr="00E9426F" w:rsidRDefault="00596702" w:rsidP="00205B17">
      <w:pPr>
        <w:autoSpaceDE w:val="0"/>
        <w:autoSpaceDN w:val="0"/>
        <w:adjustRightInd w:val="0"/>
        <w:spacing w:after="0" w:line="240" w:lineRule="auto"/>
        <w:ind w:left="567"/>
        <w:jc w:val="both"/>
        <w:rPr>
          <w:rFonts w:ascii="Arial" w:hAnsi="Arial" w:cs="Arial"/>
          <w:color w:val="000000"/>
        </w:rPr>
      </w:pPr>
      <w:proofErr w:type="gramStart"/>
      <w:r w:rsidRPr="00E9426F">
        <w:rPr>
          <w:rFonts w:ascii="Arial" w:hAnsi="Arial" w:cs="Arial"/>
          <w:color w:val="000000"/>
        </w:rPr>
        <w:t>Signale</w:t>
      </w:r>
      <w:proofErr w:type="gramEnd"/>
      <w:r w:rsidRPr="00E9426F">
        <w:rPr>
          <w:rFonts w:ascii="Arial" w:hAnsi="Arial" w:cs="Arial"/>
          <w:color w:val="000000"/>
        </w:rPr>
        <w:t xml:space="preserve"> se pritrjuje na konzolno jekleno konstrukcijo, ki je plitvo </w:t>
      </w:r>
      <w:proofErr w:type="spellStart"/>
      <w:r w:rsidRPr="00E9426F">
        <w:rPr>
          <w:rFonts w:ascii="Arial" w:hAnsi="Arial" w:cs="Arial"/>
          <w:color w:val="000000"/>
        </w:rPr>
        <w:t>temeljena</w:t>
      </w:r>
      <w:proofErr w:type="spellEnd"/>
      <w:r w:rsidRPr="00E9426F">
        <w:rPr>
          <w:rFonts w:ascii="Arial" w:hAnsi="Arial" w:cs="Arial"/>
          <w:color w:val="000000"/>
        </w:rPr>
        <w:t xml:space="preserve"> preko točkovnega armiranobetonskega temelja. Steber portala predstavljata po dva vroče valjana profila UNP300, ki sta med seboj zvarjena, razmik med zvarjencema znaša 560 mm in sta medsebojno povezana s profili UNP300 na svetlem </w:t>
      </w:r>
      <w:proofErr w:type="gramStart"/>
      <w:r w:rsidRPr="00E9426F">
        <w:rPr>
          <w:rFonts w:ascii="Arial" w:hAnsi="Arial" w:cs="Arial"/>
          <w:color w:val="000000"/>
        </w:rPr>
        <w:t>razmaku</w:t>
      </w:r>
      <w:proofErr w:type="gramEnd"/>
      <w:r w:rsidRPr="00E9426F">
        <w:rPr>
          <w:rFonts w:ascii="Arial" w:hAnsi="Arial" w:cs="Arial"/>
          <w:color w:val="000000"/>
        </w:rPr>
        <w:t xml:space="preserve"> cca 600 mm. Preko stebrov, ki sta vpeta v armirano betonski temelj, je položena (vpeta) konzolna konstrukcija – konzolni </w:t>
      </w:r>
      <w:proofErr w:type="spellStart"/>
      <w:r w:rsidRPr="00E9426F">
        <w:rPr>
          <w:rFonts w:ascii="Arial" w:hAnsi="Arial" w:cs="Arial"/>
          <w:color w:val="000000"/>
        </w:rPr>
        <w:t>polmost</w:t>
      </w:r>
      <w:proofErr w:type="spellEnd"/>
      <w:r w:rsidRPr="00E9426F">
        <w:rPr>
          <w:rFonts w:ascii="Arial" w:hAnsi="Arial" w:cs="Arial"/>
          <w:color w:val="000000"/>
        </w:rPr>
        <w:t xml:space="preserve">, na katero je pritrjena </w:t>
      </w:r>
      <w:proofErr w:type="spellStart"/>
      <w:r w:rsidRPr="00E9426F">
        <w:rPr>
          <w:rFonts w:ascii="Arial" w:hAnsi="Arial" w:cs="Arial"/>
          <w:color w:val="000000"/>
        </w:rPr>
        <w:t>podkonstrukcija</w:t>
      </w:r>
      <w:proofErr w:type="spellEnd"/>
      <w:r w:rsidRPr="00E9426F">
        <w:rPr>
          <w:rFonts w:ascii="Arial" w:hAnsi="Arial" w:cs="Arial"/>
          <w:color w:val="000000"/>
        </w:rPr>
        <w:t xml:space="preserve"> signalov. </w:t>
      </w:r>
    </w:p>
    <w:p w:rsidR="00596702" w:rsidRPr="00E9426F" w:rsidRDefault="00596702" w:rsidP="00205B17">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Konzolna </w:t>
      </w:r>
      <w:proofErr w:type="spellStart"/>
      <w:r w:rsidRPr="00E9426F">
        <w:rPr>
          <w:rFonts w:ascii="Arial" w:hAnsi="Arial" w:cs="Arial"/>
          <w:color w:val="000000"/>
        </w:rPr>
        <w:t>polmostna</w:t>
      </w:r>
      <w:proofErr w:type="spellEnd"/>
      <w:r w:rsidRPr="00E9426F">
        <w:rPr>
          <w:rFonts w:ascii="Arial" w:hAnsi="Arial" w:cs="Arial"/>
          <w:color w:val="000000"/>
        </w:rPr>
        <w:t xml:space="preserve"> konstrukcija je v stebre vpeta in </w:t>
      </w:r>
      <w:proofErr w:type="spellStart"/>
      <w:r w:rsidRPr="00E9426F">
        <w:rPr>
          <w:rFonts w:ascii="Arial" w:hAnsi="Arial" w:cs="Arial"/>
          <w:color w:val="000000"/>
        </w:rPr>
        <w:t>zavetrovana</w:t>
      </w:r>
      <w:proofErr w:type="spellEnd"/>
      <w:r w:rsidRPr="00E9426F">
        <w:rPr>
          <w:rFonts w:ascii="Arial" w:hAnsi="Arial" w:cs="Arial"/>
          <w:color w:val="000000"/>
        </w:rPr>
        <w:t xml:space="preserve"> z diagonalami iz okroglih cevi </w:t>
      </w:r>
      <w:r w:rsidRPr="00E9426F">
        <w:rPr>
          <w:rFonts w:ascii="Symbol" w:hAnsi="Symbol" w:cs="Arial"/>
          <w:color w:val="000000"/>
        </w:rPr>
        <w:t></w:t>
      </w:r>
      <w:r w:rsidRPr="00E9426F">
        <w:rPr>
          <w:rFonts w:ascii="Arial" w:hAnsi="Arial" w:cs="Arial"/>
          <w:color w:val="000000"/>
        </w:rPr>
        <w:t xml:space="preserve">88.9 x 6.3. </w:t>
      </w:r>
    </w:p>
    <w:p w:rsidR="00596702" w:rsidRPr="00E9426F" w:rsidRDefault="00596702" w:rsidP="00205B17">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Konstrukcijo “konzolnega </w:t>
      </w:r>
      <w:proofErr w:type="spellStart"/>
      <w:r w:rsidRPr="00E9426F">
        <w:rPr>
          <w:rFonts w:ascii="Arial" w:hAnsi="Arial" w:cs="Arial"/>
          <w:color w:val="000000"/>
        </w:rPr>
        <w:t>polmosta</w:t>
      </w:r>
      <w:proofErr w:type="spellEnd"/>
      <w:r w:rsidRPr="00E9426F">
        <w:rPr>
          <w:rFonts w:ascii="Arial" w:hAnsi="Arial" w:cs="Arial"/>
          <w:color w:val="000000"/>
        </w:rPr>
        <w:t xml:space="preserve">” predstavljata dva profila UNP300, ki sta medsebojno povezana s sistemom </w:t>
      </w:r>
      <w:proofErr w:type="gramStart"/>
      <w:r w:rsidRPr="00E9426F">
        <w:rPr>
          <w:rFonts w:ascii="Arial" w:hAnsi="Arial" w:cs="Arial"/>
          <w:color w:val="000000"/>
        </w:rPr>
        <w:t>horizontal</w:t>
      </w:r>
      <w:proofErr w:type="gramEnd"/>
      <w:r w:rsidRPr="00E9426F">
        <w:rPr>
          <w:rFonts w:ascii="Arial" w:hAnsi="Arial" w:cs="Arial"/>
          <w:color w:val="000000"/>
        </w:rPr>
        <w:t xml:space="preserve"> – prečk (KC 80x4) in diagonal (KC60x4). Na diagonale se rešetke ne polagajo. Na mestih, kjer so obešeni koši za montažo </w:t>
      </w:r>
      <w:r w:rsidRPr="00E9426F">
        <w:rPr>
          <w:rFonts w:ascii="Arial" w:hAnsi="Arial" w:cs="Arial"/>
          <w:color w:val="000000"/>
        </w:rPr>
        <w:lastRenderedPageBreak/>
        <w:t xml:space="preserve">signalov, so horizontalne prečke KC100x5. Na konzolni </w:t>
      </w:r>
      <w:proofErr w:type="spellStart"/>
      <w:r w:rsidRPr="00E9426F">
        <w:rPr>
          <w:rFonts w:ascii="Arial" w:hAnsi="Arial" w:cs="Arial"/>
          <w:color w:val="000000"/>
        </w:rPr>
        <w:t>polmostni</w:t>
      </w:r>
      <w:proofErr w:type="spellEnd"/>
      <w:r w:rsidRPr="00E9426F">
        <w:rPr>
          <w:rFonts w:ascii="Arial" w:hAnsi="Arial" w:cs="Arial"/>
          <w:color w:val="000000"/>
        </w:rPr>
        <w:t xml:space="preserve"> konstrukciji je izvedena tudi ograja višine 110</w:t>
      </w:r>
      <w:proofErr w:type="gramStart"/>
      <w:r w:rsidRPr="00E9426F">
        <w:rPr>
          <w:rFonts w:ascii="Arial" w:hAnsi="Arial" w:cs="Arial"/>
          <w:color w:val="000000"/>
        </w:rPr>
        <w:t xml:space="preserve"> cm</w:t>
      </w:r>
      <w:proofErr w:type="gramEnd"/>
      <w:r w:rsidRPr="00E9426F">
        <w:rPr>
          <w:rFonts w:ascii="Arial" w:hAnsi="Arial" w:cs="Arial"/>
          <w:color w:val="000000"/>
        </w:rPr>
        <w:t xml:space="preserve"> in </w:t>
      </w:r>
      <w:proofErr w:type="spellStart"/>
      <w:r w:rsidRPr="00E9426F">
        <w:rPr>
          <w:rFonts w:ascii="Arial" w:hAnsi="Arial" w:cs="Arial"/>
          <w:color w:val="000000"/>
        </w:rPr>
        <w:t>podkonstrukcija</w:t>
      </w:r>
      <w:proofErr w:type="spellEnd"/>
      <w:r w:rsidRPr="00E9426F">
        <w:rPr>
          <w:rFonts w:ascii="Arial" w:hAnsi="Arial" w:cs="Arial"/>
          <w:color w:val="000000"/>
        </w:rPr>
        <w:t xml:space="preserve"> za pritrditev signalov. Dostop na </w:t>
      </w:r>
      <w:proofErr w:type="spellStart"/>
      <w:r w:rsidRPr="00E9426F">
        <w:rPr>
          <w:rFonts w:ascii="Arial" w:hAnsi="Arial" w:cs="Arial"/>
          <w:color w:val="000000"/>
        </w:rPr>
        <w:t>polmostno</w:t>
      </w:r>
      <w:proofErr w:type="spellEnd"/>
      <w:r w:rsidRPr="00E9426F">
        <w:rPr>
          <w:rFonts w:ascii="Arial" w:hAnsi="Arial" w:cs="Arial"/>
          <w:color w:val="000000"/>
        </w:rPr>
        <w:t xml:space="preserve"> konstrukcijo je preko lestve s hrbtnim varovalom. </w:t>
      </w:r>
    </w:p>
    <w:p w:rsidR="00596702" w:rsidRPr="00E9426F" w:rsidRDefault="00596702" w:rsidP="00205B17">
      <w:pPr>
        <w:autoSpaceDE w:val="0"/>
        <w:autoSpaceDN w:val="0"/>
        <w:adjustRightInd w:val="0"/>
        <w:spacing w:after="0" w:line="240" w:lineRule="auto"/>
        <w:ind w:left="567"/>
        <w:jc w:val="both"/>
        <w:rPr>
          <w:rFonts w:ascii="Arial" w:hAnsi="Arial" w:cs="Arial"/>
          <w:color w:val="000000"/>
        </w:rPr>
      </w:pPr>
    </w:p>
    <w:p w:rsidR="00596702" w:rsidRPr="00E9426F" w:rsidRDefault="00596702" w:rsidP="00205B17">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Za jekleno konstrukcija je uporabljen</w:t>
      </w:r>
      <w:r w:rsidR="00827576" w:rsidRPr="00E9426F">
        <w:rPr>
          <w:rFonts w:ascii="Arial" w:hAnsi="Arial" w:cs="Arial"/>
          <w:color w:val="000000"/>
        </w:rPr>
        <w:t xml:space="preserve">a </w:t>
      </w:r>
      <w:proofErr w:type="gramStart"/>
      <w:r w:rsidR="00827576" w:rsidRPr="00E9426F">
        <w:rPr>
          <w:rFonts w:ascii="Arial" w:hAnsi="Arial" w:cs="Arial"/>
          <w:color w:val="000000"/>
        </w:rPr>
        <w:t>kvaliteta</w:t>
      </w:r>
      <w:proofErr w:type="gramEnd"/>
      <w:r w:rsidR="00827576" w:rsidRPr="00E9426F">
        <w:rPr>
          <w:rFonts w:ascii="Arial" w:hAnsi="Arial" w:cs="Arial"/>
          <w:color w:val="000000"/>
        </w:rPr>
        <w:t xml:space="preserve"> jekla</w:t>
      </w:r>
      <w:r w:rsidRPr="00E9426F">
        <w:rPr>
          <w:rFonts w:ascii="Arial" w:hAnsi="Arial" w:cs="Arial"/>
          <w:color w:val="000000"/>
        </w:rPr>
        <w:t xml:space="preserve"> S235 J</w:t>
      </w:r>
      <w:r w:rsidR="00827576" w:rsidRPr="00E9426F">
        <w:rPr>
          <w:rFonts w:ascii="Arial" w:hAnsi="Arial" w:cs="Arial"/>
          <w:color w:val="000000"/>
        </w:rPr>
        <w:t>2</w:t>
      </w:r>
      <w:r w:rsidRPr="00E9426F">
        <w:rPr>
          <w:rFonts w:ascii="Arial" w:hAnsi="Arial" w:cs="Arial"/>
          <w:color w:val="000000"/>
        </w:rPr>
        <w:t xml:space="preserve">, razred izvedbe EXC2. </w:t>
      </w:r>
      <w:r w:rsidR="00827576" w:rsidRPr="00E9426F">
        <w:rPr>
          <w:rFonts w:ascii="Arial" w:hAnsi="Arial" w:cs="Arial"/>
          <w:color w:val="000000"/>
        </w:rPr>
        <w:t>Vsa jeklena konstrukcija se bo antikorozijsko zaščitila z vročim cinkanjem.</w:t>
      </w:r>
      <w:r w:rsidRPr="00E9426F">
        <w:rPr>
          <w:rFonts w:ascii="Arial" w:hAnsi="Arial" w:cs="Arial"/>
          <w:color w:val="000000"/>
        </w:rPr>
        <w:t xml:space="preserve"> Vsi vijaki so pocinkani in </w:t>
      </w:r>
      <w:proofErr w:type="gramStart"/>
      <w:r w:rsidRPr="00E9426F">
        <w:rPr>
          <w:rFonts w:ascii="Arial" w:hAnsi="Arial" w:cs="Arial"/>
          <w:color w:val="000000"/>
        </w:rPr>
        <w:t>kvalitete</w:t>
      </w:r>
      <w:proofErr w:type="gramEnd"/>
      <w:r w:rsidRPr="00E9426F">
        <w:rPr>
          <w:rFonts w:ascii="Arial" w:hAnsi="Arial" w:cs="Arial"/>
          <w:color w:val="000000"/>
        </w:rPr>
        <w:t xml:space="preserve"> 8.8</w:t>
      </w:r>
      <w:r w:rsidR="00827576" w:rsidRPr="00E9426F">
        <w:rPr>
          <w:rFonts w:ascii="Arial" w:hAnsi="Arial" w:cs="Arial"/>
          <w:color w:val="000000"/>
        </w:rPr>
        <w:t xml:space="preserve"> </w:t>
      </w:r>
      <w:r w:rsidR="00EA62D5">
        <w:rPr>
          <w:rFonts w:ascii="Arial" w:hAnsi="Arial" w:cs="Arial"/>
          <w:color w:val="000000"/>
        </w:rPr>
        <w:t>ali</w:t>
      </w:r>
      <w:r w:rsidR="00827576" w:rsidRPr="00E9426F">
        <w:rPr>
          <w:rFonts w:ascii="Arial" w:hAnsi="Arial" w:cs="Arial"/>
          <w:color w:val="000000"/>
        </w:rPr>
        <w:t xml:space="preserve"> </w:t>
      </w:r>
      <w:r w:rsidRPr="00E9426F">
        <w:rPr>
          <w:rFonts w:ascii="Arial" w:hAnsi="Arial" w:cs="Arial"/>
          <w:color w:val="000000"/>
        </w:rPr>
        <w:t>10.9.</w:t>
      </w:r>
    </w:p>
    <w:p w:rsidR="00827576" w:rsidRDefault="00827576" w:rsidP="00205B17">
      <w:pPr>
        <w:autoSpaceDE w:val="0"/>
        <w:autoSpaceDN w:val="0"/>
        <w:adjustRightInd w:val="0"/>
        <w:spacing w:after="0" w:line="240" w:lineRule="auto"/>
        <w:ind w:left="567"/>
        <w:jc w:val="both"/>
        <w:rPr>
          <w:rFonts w:ascii="Arial" w:hAnsi="Arial" w:cs="Arial"/>
          <w:color w:val="000000"/>
        </w:rPr>
      </w:pPr>
      <w:r w:rsidRPr="00E9426F">
        <w:rPr>
          <w:rFonts w:ascii="Arial" w:hAnsi="Arial" w:cs="Arial"/>
          <w:color w:val="000000"/>
        </w:rPr>
        <w:t xml:space="preserve">Za temelje bo uporabljen beton </w:t>
      </w:r>
      <w:proofErr w:type="gramStart"/>
      <w:r w:rsidRPr="00E9426F">
        <w:rPr>
          <w:rFonts w:ascii="Arial" w:hAnsi="Arial" w:cs="Arial"/>
          <w:color w:val="000000"/>
        </w:rPr>
        <w:t>kvalitete</w:t>
      </w:r>
      <w:proofErr w:type="gramEnd"/>
      <w:r w:rsidRPr="00E9426F">
        <w:rPr>
          <w:rFonts w:ascii="Arial" w:hAnsi="Arial" w:cs="Arial"/>
          <w:color w:val="000000"/>
        </w:rPr>
        <w:t xml:space="preserve"> C 30/37 XC4, XF3, XD1, PV-II, armatura se izvede iz jekla B500-B.</w:t>
      </w:r>
    </w:p>
    <w:p w:rsidR="00C21DC3" w:rsidRDefault="00C21DC3" w:rsidP="00205B17">
      <w:pPr>
        <w:autoSpaceDE w:val="0"/>
        <w:autoSpaceDN w:val="0"/>
        <w:adjustRightInd w:val="0"/>
        <w:spacing w:after="0" w:line="240" w:lineRule="auto"/>
        <w:jc w:val="both"/>
        <w:rPr>
          <w:rFonts w:ascii="Arial" w:hAnsi="Arial" w:cs="Arial"/>
          <w:color w:val="000000"/>
        </w:rPr>
      </w:pPr>
    </w:p>
    <w:p w:rsidR="007F1D68" w:rsidRPr="00E970CD" w:rsidRDefault="007F1D68" w:rsidP="001225C6">
      <w:pPr>
        <w:pStyle w:val="Naslov2"/>
        <w:numPr>
          <w:ilvl w:val="0"/>
          <w:numId w:val="21"/>
        </w:numPr>
        <w:ind w:left="714" w:hanging="357"/>
        <w:rPr>
          <w:rFonts w:cs="Arial"/>
          <w:sz w:val="24"/>
          <w:szCs w:val="24"/>
        </w:rPr>
      </w:pPr>
      <w:bookmarkStart w:id="9" w:name="_Toc90630687"/>
      <w:r w:rsidRPr="00E970CD">
        <w:rPr>
          <w:rFonts w:cs="Arial"/>
          <w:sz w:val="24"/>
          <w:szCs w:val="24"/>
        </w:rPr>
        <w:t xml:space="preserve">SV in </w:t>
      </w:r>
      <w:proofErr w:type="gramStart"/>
      <w:r w:rsidRPr="00E970CD">
        <w:rPr>
          <w:rFonts w:cs="Arial"/>
          <w:sz w:val="24"/>
          <w:szCs w:val="24"/>
        </w:rPr>
        <w:t>TK</w:t>
      </w:r>
      <w:proofErr w:type="gramEnd"/>
      <w:r w:rsidRPr="00E970CD">
        <w:rPr>
          <w:rFonts w:cs="Arial"/>
          <w:sz w:val="24"/>
          <w:szCs w:val="24"/>
        </w:rPr>
        <w:t xml:space="preserve"> naprave</w:t>
      </w:r>
      <w:bookmarkEnd w:id="9"/>
    </w:p>
    <w:p w:rsidR="007F1D68" w:rsidRPr="00E970CD" w:rsidRDefault="007F1D68" w:rsidP="007F1D68">
      <w:pPr>
        <w:pStyle w:val="Naslov3"/>
        <w:ind w:left="1287"/>
        <w:rPr>
          <w:rFonts w:cs="Arial"/>
          <w:szCs w:val="24"/>
        </w:rPr>
      </w:pPr>
      <w:bookmarkStart w:id="10" w:name="_Toc90630688"/>
      <w:r w:rsidRPr="00822AE8">
        <w:rPr>
          <w:rFonts w:cs="Arial"/>
          <w:szCs w:val="24"/>
        </w:rPr>
        <w:t>2.1 Dela na SV napravah</w:t>
      </w:r>
      <w:bookmarkEnd w:id="10"/>
    </w:p>
    <w:p w:rsidR="007F1D68" w:rsidRPr="001225C6" w:rsidRDefault="007F1D68" w:rsidP="007F1D68">
      <w:pPr>
        <w:spacing w:after="0"/>
        <w:ind w:left="567"/>
        <w:jc w:val="both"/>
        <w:rPr>
          <w:rFonts w:ascii="Arial" w:hAnsi="Arial" w:cs="Arial"/>
        </w:rPr>
      </w:pPr>
      <w:r w:rsidRPr="001225C6">
        <w:rPr>
          <w:rFonts w:ascii="Arial" w:hAnsi="Arial" w:cs="Arial"/>
        </w:rPr>
        <w:t>Predelava obstoječe SV naprave za potrebe izvedbe gradbenih del (vmesna zavarovanja) in ureditev SV naprave v projektirano končno stanje ni del tega razpisa. Naročnik bo zagotovil izvedbo teh del po ločeni pogodbi.</w:t>
      </w:r>
    </w:p>
    <w:p w:rsidR="007F1D68" w:rsidRPr="001225C6" w:rsidRDefault="007F1D68" w:rsidP="007F1D68">
      <w:pPr>
        <w:spacing w:after="0"/>
        <w:ind w:left="567"/>
        <w:jc w:val="both"/>
        <w:rPr>
          <w:rFonts w:ascii="Arial" w:hAnsi="Arial" w:cs="Arial"/>
        </w:rPr>
      </w:pPr>
    </w:p>
    <w:p w:rsidR="007F1D68" w:rsidRPr="001225C6" w:rsidRDefault="007F1D68" w:rsidP="007F1D68">
      <w:pPr>
        <w:spacing w:after="0"/>
        <w:ind w:left="567"/>
        <w:rPr>
          <w:rFonts w:ascii="Arial" w:hAnsi="Arial" w:cs="Arial"/>
        </w:rPr>
      </w:pPr>
      <w:r w:rsidRPr="001225C6">
        <w:rPr>
          <w:rFonts w:ascii="Arial" w:hAnsi="Arial" w:cs="Arial"/>
        </w:rPr>
        <w:t>Izvajalec po tej pogodbi uredi:</w:t>
      </w:r>
    </w:p>
    <w:p w:rsidR="007F1D68" w:rsidRPr="001225C6" w:rsidRDefault="007F1D68" w:rsidP="007F1D68">
      <w:pPr>
        <w:pStyle w:val="Odstavekseznama"/>
        <w:widowControl w:val="0"/>
        <w:numPr>
          <w:ilvl w:val="0"/>
          <w:numId w:val="22"/>
        </w:numPr>
        <w:tabs>
          <w:tab w:val="left" w:pos="851"/>
        </w:tabs>
        <w:spacing w:after="0" w:line="240" w:lineRule="auto"/>
        <w:ind w:left="1094" w:hanging="357"/>
        <w:jc w:val="both"/>
        <w:rPr>
          <w:rFonts w:ascii="Arial" w:hAnsi="Arial" w:cs="Arial"/>
        </w:rPr>
      </w:pPr>
      <w:r w:rsidRPr="001225C6">
        <w:rPr>
          <w:rFonts w:ascii="Arial" w:hAnsi="Arial" w:cs="Arial"/>
        </w:rPr>
        <w:t xml:space="preserve">vso potrebno cevno kanalizacijo </w:t>
      </w:r>
      <w:proofErr w:type="gramStart"/>
      <w:r w:rsidRPr="001225C6">
        <w:rPr>
          <w:rFonts w:ascii="Arial" w:hAnsi="Arial" w:cs="Arial"/>
        </w:rPr>
        <w:t xml:space="preserve">do  </w:t>
      </w:r>
      <w:proofErr w:type="gramEnd"/>
      <w:r w:rsidRPr="001225C6">
        <w:rPr>
          <w:rFonts w:ascii="Arial" w:hAnsi="Arial" w:cs="Arial"/>
        </w:rPr>
        <w:t xml:space="preserve">mesta SV naprav v končnem stanju, </w:t>
      </w:r>
    </w:p>
    <w:p w:rsidR="007F1D68" w:rsidRPr="001225C6" w:rsidRDefault="007F1D68" w:rsidP="007F1D68">
      <w:pPr>
        <w:pStyle w:val="Odstavekseznama"/>
        <w:widowControl w:val="0"/>
        <w:numPr>
          <w:ilvl w:val="0"/>
          <w:numId w:val="22"/>
        </w:numPr>
        <w:tabs>
          <w:tab w:val="left" w:pos="851"/>
        </w:tabs>
        <w:spacing w:after="0" w:line="240" w:lineRule="auto"/>
        <w:ind w:left="1094" w:hanging="357"/>
        <w:jc w:val="both"/>
        <w:rPr>
          <w:rFonts w:ascii="Arial" w:hAnsi="Arial" w:cs="Arial"/>
        </w:rPr>
      </w:pPr>
      <w:r w:rsidRPr="001225C6">
        <w:rPr>
          <w:rFonts w:ascii="Arial" w:hAnsi="Arial" w:cs="Arial"/>
        </w:rPr>
        <w:t>izvede dobavo in montažo lepljenih tirnih stikov in</w:t>
      </w:r>
    </w:p>
    <w:p w:rsidR="007F1D68" w:rsidRPr="001225C6" w:rsidRDefault="007F1D68" w:rsidP="007F1D68">
      <w:pPr>
        <w:pStyle w:val="Odstavekseznama"/>
        <w:widowControl w:val="0"/>
        <w:numPr>
          <w:ilvl w:val="0"/>
          <w:numId w:val="22"/>
        </w:numPr>
        <w:tabs>
          <w:tab w:val="left" w:pos="851"/>
        </w:tabs>
        <w:spacing w:after="0" w:line="240" w:lineRule="auto"/>
        <w:ind w:left="1094" w:hanging="357"/>
        <w:jc w:val="both"/>
        <w:rPr>
          <w:rFonts w:ascii="Arial" w:hAnsi="Arial" w:cs="Arial"/>
        </w:rPr>
      </w:pPr>
      <w:r w:rsidRPr="001225C6">
        <w:rPr>
          <w:rFonts w:ascii="Arial" w:hAnsi="Arial" w:cs="Arial"/>
        </w:rPr>
        <w:t>zagotovi usklajevanje izvedbe del z izvajalcem SV naprav.</w:t>
      </w:r>
      <w:bookmarkStart w:id="11" w:name="_Toc82610930"/>
      <w:bookmarkStart w:id="12" w:name="_Toc82611055"/>
      <w:bookmarkStart w:id="13" w:name="_Toc82611177"/>
      <w:bookmarkStart w:id="14" w:name="_Toc82611300"/>
      <w:bookmarkStart w:id="15" w:name="_Toc82611425"/>
      <w:bookmarkStart w:id="16" w:name="_Toc82611544"/>
      <w:bookmarkStart w:id="17" w:name="_Toc82611663"/>
      <w:bookmarkEnd w:id="11"/>
      <w:bookmarkEnd w:id="12"/>
      <w:bookmarkEnd w:id="13"/>
      <w:bookmarkEnd w:id="14"/>
      <w:bookmarkEnd w:id="15"/>
      <w:bookmarkEnd w:id="16"/>
      <w:bookmarkEnd w:id="17"/>
    </w:p>
    <w:p w:rsidR="007F1D68" w:rsidRDefault="007F1D68" w:rsidP="007F1D68">
      <w:pPr>
        <w:spacing w:after="0"/>
        <w:ind w:left="567"/>
        <w:rPr>
          <w:rFonts w:ascii="Arial" w:hAnsi="Arial" w:cs="Arial"/>
          <w:sz w:val="24"/>
          <w:szCs w:val="24"/>
        </w:rPr>
      </w:pPr>
    </w:p>
    <w:p w:rsidR="007F1D68" w:rsidRPr="00E970CD" w:rsidRDefault="007F1D68" w:rsidP="007F1D68">
      <w:pPr>
        <w:pStyle w:val="Naslov3"/>
        <w:ind w:left="1287"/>
        <w:rPr>
          <w:rFonts w:cs="Arial"/>
          <w:szCs w:val="24"/>
        </w:rPr>
      </w:pPr>
      <w:bookmarkStart w:id="18" w:name="_Toc90630689"/>
      <w:r w:rsidRPr="00822AE8">
        <w:rPr>
          <w:rFonts w:cs="Arial"/>
          <w:szCs w:val="24"/>
        </w:rPr>
        <w:t xml:space="preserve">2.1 </w:t>
      </w:r>
      <w:r>
        <w:rPr>
          <w:rFonts w:cs="Arial"/>
          <w:szCs w:val="24"/>
        </w:rPr>
        <w:t>Gradbena d</w:t>
      </w:r>
      <w:r w:rsidRPr="00822AE8">
        <w:rPr>
          <w:rFonts w:cs="Arial"/>
          <w:szCs w:val="24"/>
        </w:rPr>
        <w:t>ela</w:t>
      </w:r>
      <w:r>
        <w:rPr>
          <w:rFonts w:cs="Arial"/>
          <w:szCs w:val="24"/>
        </w:rPr>
        <w:t xml:space="preserve"> pri vgradnji SV, </w:t>
      </w:r>
      <w:proofErr w:type="gramStart"/>
      <w:r>
        <w:rPr>
          <w:rFonts w:cs="Arial"/>
          <w:szCs w:val="24"/>
        </w:rPr>
        <w:t>TK</w:t>
      </w:r>
      <w:proofErr w:type="gramEnd"/>
      <w:r>
        <w:rPr>
          <w:rFonts w:cs="Arial"/>
          <w:szCs w:val="24"/>
        </w:rPr>
        <w:t xml:space="preserve"> in EE</w:t>
      </w:r>
      <w:r w:rsidRPr="00822AE8">
        <w:rPr>
          <w:rFonts w:cs="Arial"/>
          <w:szCs w:val="24"/>
        </w:rPr>
        <w:t xml:space="preserve"> naprav</w:t>
      </w:r>
      <w:bookmarkEnd w:id="18"/>
    </w:p>
    <w:p w:rsidR="007F1D68" w:rsidRPr="001225C6" w:rsidRDefault="007F1D68" w:rsidP="007F1D68">
      <w:pPr>
        <w:spacing w:after="0"/>
        <w:ind w:left="567"/>
        <w:jc w:val="both"/>
        <w:rPr>
          <w:rFonts w:ascii="Arial" w:hAnsi="Arial" w:cs="Arial"/>
        </w:rPr>
      </w:pPr>
      <w:r w:rsidRPr="001225C6">
        <w:rPr>
          <w:rFonts w:ascii="Arial" w:hAnsi="Arial" w:cs="Arial"/>
        </w:rPr>
        <w:t xml:space="preserve">Izvajalec  je  dolžan skladno z izvedbenim načrtom »Umestitev nadhoda na železniški postaji Zagorje« izvesti vsa razpisana gradbena dela potrebna za vgradnjo  zunanjih in notranjih naprav (SV, </w:t>
      </w:r>
      <w:proofErr w:type="gramStart"/>
      <w:r w:rsidRPr="001225C6">
        <w:rPr>
          <w:rFonts w:ascii="Arial" w:hAnsi="Arial" w:cs="Arial"/>
        </w:rPr>
        <w:t>TK</w:t>
      </w:r>
      <w:proofErr w:type="gramEnd"/>
      <w:r w:rsidRPr="001225C6">
        <w:rPr>
          <w:rFonts w:ascii="Arial" w:hAnsi="Arial" w:cs="Arial"/>
        </w:rPr>
        <w:t>, EE) ter ureditev kabelske kanalizacije. Po končanih delih mora zemljišča in obstoječe objekte</w:t>
      </w:r>
      <w:proofErr w:type="gramStart"/>
      <w:r w:rsidRPr="001225C6">
        <w:rPr>
          <w:rFonts w:ascii="Arial" w:hAnsi="Arial" w:cs="Arial"/>
        </w:rPr>
        <w:t xml:space="preserve"> na</w:t>
      </w:r>
      <w:proofErr w:type="gramEnd"/>
      <w:r w:rsidRPr="001225C6">
        <w:rPr>
          <w:rFonts w:ascii="Arial" w:hAnsi="Arial" w:cs="Arial"/>
        </w:rPr>
        <w:t xml:space="preserve"> katerih se je izvedel kakršenkoli poseg, urediti v prvotno stanje.</w:t>
      </w:r>
    </w:p>
    <w:p w:rsidR="007F1D68" w:rsidRPr="001225C6" w:rsidRDefault="007F1D68" w:rsidP="007F1D68">
      <w:pPr>
        <w:spacing w:after="0"/>
        <w:ind w:left="567"/>
        <w:jc w:val="both"/>
        <w:rPr>
          <w:rFonts w:ascii="Arial" w:hAnsi="Arial" w:cs="Arial"/>
        </w:rPr>
      </w:pPr>
    </w:p>
    <w:p w:rsidR="007F1D68" w:rsidRPr="001225C6" w:rsidRDefault="007F1D68" w:rsidP="007F1D68">
      <w:pPr>
        <w:spacing w:after="0"/>
        <w:ind w:left="567"/>
        <w:jc w:val="both"/>
        <w:rPr>
          <w:rFonts w:ascii="Arial" w:hAnsi="Arial" w:cs="Arial"/>
        </w:rPr>
      </w:pPr>
      <w:r w:rsidRPr="001225C6">
        <w:rPr>
          <w:rFonts w:ascii="Arial" w:hAnsi="Arial" w:cs="Arial"/>
        </w:rPr>
        <w:t xml:space="preserve">Pri izvajanju kabelskih del na posameznih sistemih (SV, EE in </w:t>
      </w:r>
      <w:proofErr w:type="gramStart"/>
      <w:r w:rsidRPr="001225C6">
        <w:rPr>
          <w:rFonts w:ascii="Arial" w:hAnsi="Arial" w:cs="Arial"/>
        </w:rPr>
        <w:t>TK</w:t>
      </w:r>
      <w:proofErr w:type="gramEnd"/>
      <w:r w:rsidRPr="001225C6">
        <w:rPr>
          <w:rFonts w:ascii="Arial" w:hAnsi="Arial" w:cs="Arial"/>
        </w:rPr>
        <w:t>) mora izvajalec optimalno izrabiti obstoječe kabelske trase oziroma pri izvedbi novih, kjer je le mogoče, graditi skupne z uporabo ustreznih kabelskih korit ali cevi.</w:t>
      </w:r>
    </w:p>
    <w:p w:rsidR="007F1D68" w:rsidRPr="001225C6" w:rsidRDefault="007F1D68" w:rsidP="007F1D68">
      <w:pPr>
        <w:spacing w:after="0"/>
        <w:ind w:left="567"/>
        <w:jc w:val="both"/>
        <w:rPr>
          <w:rFonts w:ascii="Arial" w:hAnsi="Arial" w:cs="Arial"/>
        </w:rPr>
      </w:pPr>
    </w:p>
    <w:p w:rsidR="007F1D68" w:rsidRPr="001225C6" w:rsidRDefault="007F1D68" w:rsidP="007F1D68">
      <w:pPr>
        <w:spacing w:after="0"/>
        <w:ind w:left="567"/>
        <w:jc w:val="both"/>
        <w:rPr>
          <w:rFonts w:ascii="Arial" w:hAnsi="Arial" w:cs="Arial"/>
        </w:rPr>
      </w:pPr>
      <w:r w:rsidRPr="001225C6">
        <w:rPr>
          <w:rFonts w:ascii="Arial" w:hAnsi="Arial" w:cs="Arial"/>
        </w:rPr>
        <w:t xml:space="preserve">Kabelska kanalizacija se izvede pri prečkanju tira oziroma pod </w:t>
      </w:r>
      <w:proofErr w:type="spellStart"/>
      <w:r w:rsidRPr="001225C6">
        <w:rPr>
          <w:rFonts w:ascii="Arial" w:hAnsi="Arial" w:cs="Arial"/>
        </w:rPr>
        <w:t>povoznimi</w:t>
      </w:r>
      <w:proofErr w:type="spellEnd"/>
      <w:r w:rsidRPr="001225C6">
        <w:rPr>
          <w:rFonts w:ascii="Arial" w:hAnsi="Arial" w:cs="Arial"/>
        </w:rPr>
        <w:t xml:space="preserve"> površinami s plastičnimi gibljivimi cevmi (zunanja plast cevi narebrena, notranja pa gladka) in betonskimi jaški z litoželeznimi pokrovi ustrezne velikosti in napisom elektrika. Drugje se kabelska kanalizacija izvede </w:t>
      </w:r>
      <w:proofErr w:type="gramStart"/>
      <w:r w:rsidRPr="001225C6">
        <w:rPr>
          <w:rFonts w:ascii="Arial" w:hAnsi="Arial" w:cs="Arial"/>
        </w:rPr>
        <w:t>z</w:t>
      </w:r>
      <w:proofErr w:type="gramEnd"/>
      <w:r w:rsidRPr="001225C6">
        <w:rPr>
          <w:rFonts w:ascii="Arial" w:hAnsi="Arial" w:cs="Arial"/>
        </w:rPr>
        <w:t xml:space="preserve"> prekatnimi betonskimi koriti s pokrovi (v novozgrajeno kabelsko kanalizacijo se bo lahko dodatno polagalo kable za krmiljenje stikal vozne mreže ter kable za gretje kretnic). </w:t>
      </w:r>
    </w:p>
    <w:p w:rsidR="007F1D68" w:rsidRPr="001225C6" w:rsidRDefault="007F1D68" w:rsidP="007F1D68">
      <w:pPr>
        <w:spacing w:after="0"/>
        <w:ind w:left="567"/>
        <w:jc w:val="both"/>
        <w:rPr>
          <w:rFonts w:ascii="Arial" w:hAnsi="Arial" w:cs="Arial"/>
        </w:rPr>
      </w:pPr>
    </w:p>
    <w:p w:rsidR="007F1D68" w:rsidRPr="001225C6" w:rsidRDefault="007F1D68" w:rsidP="007F1D68">
      <w:pPr>
        <w:spacing w:after="0"/>
        <w:ind w:left="567"/>
        <w:jc w:val="both"/>
        <w:rPr>
          <w:rFonts w:ascii="Arial" w:hAnsi="Arial" w:cs="Arial"/>
        </w:rPr>
      </w:pPr>
      <w:r w:rsidRPr="001225C6">
        <w:rPr>
          <w:rFonts w:ascii="Arial" w:hAnsi="Arial" w:cs="Arial"/>
        </w:rPr>
        <w:t xml:space="preserve">Pri polaganju cevi, ki prečkajo tir, je </w:t>
      </w:r>
      <w:proofErr w:type="gramStart"/>
      <w:r w:rsidRPr="001225C6">
        <w:rPr>
          <w:rFonts w:ascii="Arial" w:hAnsi="Arial" w:cs="Arial"/>
        </w:rPr>
        <w:t>potrebno</w:t>
      </w:r>
      <w:proofErr w:type="gramEnd"/>
      <w:r w:rsidRPr="001225C6">
        <w:rPr>
          <w:rFonts w:ascii="Arial" w:hAnsi="Arial" w:cs="Arial"/>
        </w:rPr>
        <w:t xml:space="preserve"> paziti, da je zgornji rob cevi oddaljen minimalno 1,2 m od zgornjega roba praga, pod tiri pa je potrebno cevi obbetonirati z 10 cm debelo betonsko oblogo C16/20. Isto velja za polaganje cevi pod ostalimi </w:t>
      </w:r>
      <w:proofErr w:type="spellStart"/>
      <w:r w:rsidRPr="001225C6">
        <w:rPr>
          <w:rFonts w:ascii="Arial" w:hAnsi="Arial" w:cs="Arial"/>
        </w:rPr>
        <w:t>povoznimi</w:t>
      </w:r>
      <w:proofErr w:type="spellEnd"/>
      <w:r w:rsidRPr="001225C6">
        <w:rPr>
          <w:rFonts w:ascii="Arial" w:hAnsi="Arial" w:cs="Arial"/>
        </w:rPr>
        <w:t xml:space="preserve"> površinami (dovozne poti in podobno), s tem</w:t>
      </w:r>
      <w:proofErr w:type="gramStart"/>
      <w:r w:rsidRPr="001225C6">
        <w:rPr>
          <w:rFonts w:ascii="Arial" w:hAnsi="Arial" w:cs="Arial"/>
        </w:rPr>
        <w:t xml:space="preserve"> da</w:t>
      </w:r>
      <w:proofErr w:type="gramEnd"/>
      <w:r w:rsidRPr="001225C6">
        <w:rPr>
          <w:rFonts w:ascii="Arial" w:hAnsi="Arial" w:cs="Arial"/>
        </w:rPr>
        <w:t xml:space="preserve"> je minimalna oddaljenost od najnižje točke cestišča do zgornjega roba cevi 1 m. </w:t>
      </w:r>
    </w:p>
    <w:p w:rsidR="007F1D68" w:rsidRPr="001225C6" w:rsidRDefault="007F1D68" w:rsidP="007F1D68">
      <w:pPr>
        <w:spacing w:after="0"/>
        <w:ind w:left="567"/>
        <w:jc w:val="both"/>
        <w:rPr>
          <w:rFonts w:ascii="Arial" w:hAnsi="Arial" w:cs="Arial"/>
        </w:rPr>
      </w:pPr>
    </w:p>
    <w:p w:rsidR="007F1D68" w:rsidRPr="001225C6" w:rsidRDefault="007F1D68" w:rsidP="007F1D68">
      <w:pPr>
        <w:spacing w:after="0"/>
        <w:ind w:left="567"/>
        <w:jc w:val="both"/>
        <w:rPr>
          <w:rFonts w:ascii="Arial" w:hAnsi="Arial" w:cs="Arial"/>
        </w:rPr>
      </w:pPr>
      <w:r w:rsidRPr="001225C6">
        <w:rPr>
          <w:rFonts w:ascii="Arial" w:hAnsi="Arial" w:cs="Arial"/>
        </w:rPr>
        <w:t xml:space="preserve">Ob pričetku izkopov za kabelsko kanalizacijo in temelje drogov vozne mreže je potrebno določiti mikrolokacijo za posamezni steber oziroma jašek v sodelovanju s projektantom ali nadzornim organom ter Službo za vzdrževanje SVTK in Službo za vzdrževanje </w:t>
      </w:r>
      <w:proofErr w:type="gramStart"/>
      <w:r w:rsidRPr="001225C6">
        <w:rPr>
          <w:rFonts w:ascii="Arial" w:hAnsi="Arial" w:cs="Arial"/>
        </w:rPr>
        <w:t>EE naprav</w:t>
      </w:r>
      <w:proofErr w:type="gramEnd"/>
      <w:r w:rsidRPr="001225C6">
        <w:rPr>
          <w:rFonts w:ascii="Arial" w:hAnsi="Arial" w:cs="Arial"/>
        </w:rPr>
        <w:t>.</w:t>
      </w:r>
    </w:p>
    <w:p w:rsidR="007F1D68" w:rsidRDefault="007F1D68" w:rsidP="007F1D68">
      <w:pPr>
        <w:spacing w:after="0" w:line="260" w:lineRule="exact"/>
        <w:ind w:left="567"/>
        <w:rPr>
          <w:rFonts w:eastAsia="Times New Roman" w:cs="Arial"/>
          <w:spacing w:val="-4"/>
          <w:szCs w:val="24"/>
        </w:rPr>
      </w:pPr>
    </w:p>
    <w:p w:rsidR="007F1D68" w:rsidRPr="00E970CD" w:rsidRDefault="007F1D68" w:rsidP="007F1D68">
      <w:pPr>
        <w:pStyle w:val="Naslov3"/>
        <w:ind w:left="1287"/>
        <w:rPr>
          <w:rFonts w:cs="Arial"/>
          <w:szCs w:val="24"/>
        </w:rPr>
      </w:pPr>
      <w:bookmarkStart w:id="19" w:name="_Toc90630690"/>
      <w:r w:rsidRPr="00E970CD">
        <w:rPr>
          <w:rFonts w:cs="Arial"/>
          <w:szCs w:val="24"/>
        </w:rPr>
        <w:t xml:space="preserve">2.1 </w:t>
      </w:r>
      <w:r>
        <w:rPr>
          <w:rFonts w:cs="Arial"/>
          <w:szCs w:val="24"/>
        </w:rPr>
        <w:t>Dela na</w:t>
      </w:r>
      <w:r w:rsidRPr="00E970CD">
        <w:rPr>
          <w:rFonts w:cs="Arial"/>
          <w:szCs w:val="24"/>
        </w:rPr>
        <w:t xml:space="preserve"> </w:t>
      </w:r>
      <w:proofErr w:type="gramStart"/>
      <w:r>
        <w:rPr>
          <w:rFonts w:cs="Arial"/>
          <w:szCs w:val="24"/>
        </w:rPr>
        <w:t>TK</w:t>
      </w:r>
      <w:proofErr w:type="gramEnd"/>
      <w:r w:rsidRPr="00E970CD">
        <w:rPr>
          <w:rFonts w:cs="Arial"/>
          <w:szCs w:val="24"/>
        </w:rPr>
        <w:t xml:space="preserve"> naprav</w:t>
      </w:r>
      <w:r>
        <w:rPr>
          <w:rFonts w:cs="Arial"/>
          <w:szCs w:val="24"/>
        </w:rPr>
        <w:t>ah</w:t>
      </w:r>
      <w:bookmarkEnd w:id="19"/>
    </w:p>
    <w:p w:rsidR="007F1D68" w:rsidRPr="001225C6" w:rsidRDefault="007F1D68" w:rsidP="007F1D68">
      <w:pPr>
        <w:ind w:left="567"/>
        <w:jc w:val="both"/>
        <w:rPr>
          <w:rFonts w:ascii="Arial" w:hAnsi="Arial" w:cs="Arial"/>
        </w:rPr>
      </w:pPr>
      <w:r w:rsidRPr="001225C6">
        <w:rPr>
          <w:rFonts w:ascii="Arial" w:hAnsi="Arial" w:cs="Arial"/>
        </w:rPr>
        <w:t xml:space="preserve">Izvajalec mora izvesti vsa dela na </w:t>
      </w:r>
      <w:proofErr w:type="gramStart"/>
      <w:r w:rsidRPr="001225C6">
        <w:rPr>
          <w:rFonts w:ascii="Arial" w:hAnsi="Arial" w:cs="Arial"/>
        </w:rPr>
        <w:t>TK</w:t>
      </w:r>
      <w:proofErr w:type="gramEnd"/>
      <w:r w:rsidRPr="001225C6">
        <w:rPr>
          <w:rFonts w:ascii="Arial" w:hAnsi="Arial" w:cs="Arial"/>
        </w:rPr>
        <w:t xml:space="preserve"> napravah skladno z izvedbenim načrtom »Umestitev nadhoda na železniški postaji Zagorje«, vključno z vsemi gradbenimi deli potrebnimi za vgradnjo TK naprav ter ureditev kabelske kanalizacije.  </w:t>
      </w:r>
    </w:p>
    <w:p w:rsidR="007F1D68" w:rsidRPr="001225C6" w:rsidRDefault="007F1D68" w:rsidP="007F1D68">
      <w:pPr>
        <w:ind w:left="567"/>
        <w:jc w:val="both"/>
        <w:rPr>
          <w:rFonts w:ascii="Arial" w:hAnsi="Arial" w:cs="Arial"/>
        </w:rPr>
      </w:pPr>
      <w:r w:rsidRPr="001225C6">
        <w:rPr>
          <w:rFonts w:ascii="Arial" w:hAnsi="Arial" w:cs="Arial"/>
        </w:rPr>
        <w:t>Dobava in izvedba ozvočenja in sistem klica v sili ter vse pripadajoče inštalacije in konfiguracije bodo izvedeni v sklopu druge pogodbe. Izvajalec po tej pogodbi je dolžan sodelovati in usklajevati dela z izvajalcem po drugi pogodbi kot tudi z vsemi ostalimi izvajalci.</w:t>
      </w:r>
    </w:p>
    <w:p w:rsidR="007F1D68" w:rsidRPr="00E970CD" w:rsidRDefault="007F1D68" w:rsidP="007F1D68">
      <w:pPr>
        <w:pStyle w:val="Naslov4"/>
        <w:ind w:left="1429" w:hanging="862"/>
      </w:pPr>
      <w:r w:rsidRPr="00E970CD">
        <w:t>2.1</w:t>
      </w:r>
      <w:r>
        <w:t>.1</w:t>
      </w:r>
      <w:r w:rsidRPr="00E970CD">
        <w:t xml:space="preserve"> Pogoj za izvedbo del na </w:t>
      </w:r>
      <w:proofErr w:type="gramStart"/>
      <w:r w:rsidRPr="00E970CD">
        <w:t>TK</w:t>
      </w:r>
      <w:proofErr w:type="gramEnd"/>
      <w:r w:rsidRPr="00E970CD">
        <w:t xml:space="preserve"> sistemih</w:t>
      </w:r>
    </w:p>
    <w:p w:rsidR="007F1D68" w:rsidRPr="001225C6" w:rsidRDefault="007F1D68" w:rsidP="007F1D68">
      <w:pPr>
        <w:spacing w:after="0"/>
        <w:ind w:left="567"/>
        <w:jc w:val="both"/>
        <w:rPr>
          <w:rFonts w:ascii="Arial" w:hAnsi="Arial" w:cs="Arial"/>
        </w:rPr>
      </w:pPr>
      <w:r w:rsidRPr="001225C6">
        <w:rPr>
          <w:rFonts w:ascii="Arial" w:hAnsi="Arial" w:cs="Arial"/>
        </w:rPr>
        <w:t xml:space="preserve">Dela, s katerimi se posega v obstoječe aktivne </w:t>
      </w:r>
      <w:proofErr w:type="gramStart"/>
      <w:r w:rsidRPr="001225C6">
        <w:rPr>
          <w:rFonts w:ascii="Arial" w:hAnsi="Arial" w:cs="Arial"/>
        </w:rPr>
        <w:t>TK</w:t>
      </w:r>
      <w:proofErr w:type="gramEnd"/>
      <w:r w:rsidRPr="001225C6">
        <w:rPr>
          <w:rFonts w:ascii="Arial" w:hAnsi="Arial" w:cs="Arial"/>
        </w:rPr>
        <w:t xml:space="preserve"> naprave, je potrebno izvajati po predhodni uskladitvi z ustreznimi službami upravljavca in pridobljenim soglasjem za izvajanje del.</w:t>
      </w:r>
    </w:p>
    <w:p w:rsidR="007F1D68" w:rsidRPr="001225C6" w:rsidRDefault="007F1D68" w:rsidP="007F1D68">
      <w:pPr>
        <w:spacing w:after="0"/>
        <w:ind w:left="567"/>
        <w:jc w:val="both"/>
        <w:rPr>
          <w:rFonts w:ascii="Arial" w:hAnsi="Arial" w:cs="Arial"/>
        </w:rPr>
      </w:pPr>
    </w:p>
    <w:p w:rsidR="007F1D68" w:rsidRDefault="007F1D68" w:rsidP="007F1D68">
      <w:pPr>
        <w:ind w:left="567"/>
        <w:jc w:val="both"/>
        <w:rPr>
          <w:rFonts w:ascii="Arial" w:hAnsi="Arial" w:cs="Arial"/>
          <w:sz w:val="24"/>
          <w:szCs w:val="24"/>
        </w:rPr>
      </w:pPr>
      <w:r w:rsidRPr="001225C6">
        <w:rPr>
          <w:rFonts w:ascii="Arial" w:hAnsi="Arial" w:cs="Arial"/>
        </w:rPr>
        <w:t xml:space="preserve">Posegi v obstoječe aktivne </w:t>
      </w:r>
      <w:proofErr w:type="gramStart"/>
      <w:r w:rsidRPr="001225C6">
        <w:rPr>
          <w:rFonts w:ascii="Arial" w:hAnsi="Arial" w:cs="Arial"/>
        </w:rPr>
        <w:t>TK</w:t>
      </w:r>
      <w:proofErr w:type="gramEnd"/>
      <w:r w:rsidRPr="001225C6">
        <w:rPr>
          <w:rFonts w:ascii="Arial" w:hAnsi="Arial" w:cs="Arial"/>
        </w:rPr>
        <w:t xml:space="preserve"> sisteme morajo biti načrtovani in izvedeni na način, da se po možnosti izvajajo brez vpliva (motenj, prekinitev). Če to ni mogoče, pa mora biti čas prekinitev ali moten minimiziran oziroma je potrebno dela uskladiti z drugimi posegi (gradbeni, </w:t>
      </w:r>
      <w:proofErr w:type="spellStart"/>
      <w:r w:rsidRPr="001225C6">
        <w:rPr>
          <w:rFonts w:ascii="Arial" w:hAnsi="Arial" w:cs="Arial"/>
        </w:rPr>
        <w:t>elektro</w:t>
      </w:r>
      <w:proofErr w:type="spellEnd"/>
      <w:r w:rsidRPr="001225C6">
        <w:rPr>
          <w:rFonts w:ascii="Arial" w:hAnsi="Arial" w:cs="Arial"/>
        </w:rPr>
        <w:t>)</w:t>
      </w:r>
      <w:proofErr w:type="gramStart"/>
      <w:r w:rsidRPr="001225C6">
        <w:rPr>
          <w:rFonts w:ascii="Arial" w:hAnsi="Arial" w:cs="Arial"/>
        </w:rPr>
        <w:t xml:space="preserve"> ki</w:t>
      </w:r>
      <w:proofErr w:type="gramEnd"/>
      <w:r w:rsidRPr="001225C6">
        <w:rPr>
          <w:rFonts w:ascii="Arial" w:hAnsi="Arial" w:cs="Arial"/>
        </w:rPr>
        <w:t xml:space="preserve"> se izvajajo z zaporo</w:t>
      </w:r>
      <w:r w:rsidRPr="00E970CD">
        <w:rPr>
          <w:rFonts w:ascii="Arial" w:hAnsi="Arial" w:cs="Arial"/>
          <w:sz w:val="24"/>
          <w:szCs w:val="24"/>
        </w:rPr>
        <w:t>.</w:t>
      </w:r>
    </w:p>
    <w:p w:rsidR="007F1D68" w:rsidRPr="00E970CD" w:rsidRDefault="007F1D68" w:rsidP="001225C6">
      <w:pPr>
        <w:pStyle w:val="Naslov2"/>
        <w:numPr>
          <w:ilvl w:val="0"/>
          <w:numId w:val="21"/>
        </w:numPr>
        <w:ind w:left="714" w:hanging="357"/>
        <w:rPr>
          <w:rFonts w:cs="Arial"/>
          <w:sz w:val="24"/>
          <w:szCs w:val="24"/>
        </w:rPr>
      </w:pPr>
      <w:bookmarkStart w:id="20" w:name="_Toc90630691"/>
      <w:r>
        <w:rPr>
          <w:rFonts w:cs="Arial"/>
          <w:sz w:val="24"/>
          <w:szCs w:val="24"/>
        </w:rPr>
        <w:t>Stabilne naprave električne vleke (SNEV)</w:t>
      </w:r>
      <w:bookmarkEnd w:id="20"/>
    </w:p>
    <w:p w:rsidR="007F1D68" w:rsidRPr="001225C6" w:rsidRDefault="007F1D68" w:rsidP="007F1D68">
      <w:pPr>
        <w:spacing w:after="0"/>
        <w:ind w:left="567"/>
        <w:jc w:val="both"/>
        <w:rPr>
          <w:rFonts w:ascii="Arial" w:hAnsi="Arial" w:cs="Arial"/>
        </w:rPr>
      </w:pPr>
      <w:r w:rsidRPr="001225C6">
        <w:rPr>
          <w:rFonts w:ascii="Arial" w:hAnsi="Arial" w:cs="Arial"/>
        </w:rPr>
        <w:t xml:space="preserve">Predelava voznega omrežja postaje sledi gradbeni predelavi tirnih naprav in zajema celotno vozno omrežje od </w:t>
      </w:r>
      <w:proofErr w:type="spellStart"/>
      <w:r w:rsidRPr="001225C6">
        <w:rPr>
          <w:rFonts w:ascii="Arial" w:hAnsi="Arial" w:cs="Arial"/>
        </w:rPr>
        <w:t>ločišča</w:t>
      </w:r>
      <w:proofErr w:type="spellEnd"/>
      <w:r w:rsidRPr="001225C6">
        <w:rPr>
          <w:rFonts w:ascii="Arial" w:hAnsi="Arial" w:cs="Arial"/>
        </w:rPr>
        <w:t xml:space="preserve"> A do </w:t>
      </w:r>
      <w:proofErr w:type="spellStart"/>
      <w:r w:rsidRPr="001225C6">
        <w:rPr>
          <w:rFonts w:ascii="Arial" w:hAnsi="Arial" w:cs="Arial"/>
        </w:rPr>
        <w:t>ločišča</w:t>
      </w:r>
      <w:proofErr w:type="spellEnd"/>
      <w:r w:rsidRPr="001225C6">
        <w:rPr>
          <w:rFonts w:ascii="Arial" w:hAnsi="Arial" w:cs="Arial"/>
        </w:rPr>
        <w:t xml:space="preserve"> B postaje Zagorje.</w:t>
      </w:r>
    </w:p>
    <w:p w:rsidR="007F1D68" w:rsidRPr="001225C6" w:rsidRDefault="007F1D68" w:rsidP="007F1D68">
      <w:pPr>
        <w:spacing w:after="0"/>
        <w:ind w:left="567"/>
        <w:jc w:val="both"/>
        <w:rPr>
          <w:rFonts w:ascii="Arial" w:hAnsi="Arial" w:cs="Arial"/>
        </w:rPr>
      </w:pPr>
      <w:r w:rsidRPr="001225C6">
        <w:rPr>
          <w:rFonts w:ascii="Arial" w:hAnsi="Arial" w:cs="Arial"/>
        </w:rPr>
        <w:t>Na postaji se zgradi popolnoma novo vozno omrežje na obeh glavnih prevoznih tirih z voznim vodom preseka 440</w:t>
      </w:r>
      <w:proofErr w:type="gramStart"/>
      <w:r w:rsidRPr="001225C6">
        <w:rPr>
          <w:rFonts w:ascii="Arial" w:hAnsi="Arial" w:cs="Arial"/>
        </w:rPr>
        <w:t xml:space="preserve"> mm</w:t>
      </w:r>
      <w:proofErr w:type="gramEnd"/>
      <w:r w:rsidRPr="001225C6">
        <w:rPr>
          <w:rFonts w:ascii="Arial" w:hAnsi="Arial" w:cs="Arial"/>
        </w:rPr>
        <w:t>² in 220 mm² za vozne vode kretniških zvez, torej se odstranijo vse stabilne naprave voznega omrežja. Na novo se elektrificirata tira št. 2 in 3.</w:t>
      </w:r>
    </w:p>
    <w:p w:rsidR="007F1D68" w:rsidRPr="001225C6" w:rsidRDefault="007F1D68" w:rsidP="007F1D68">
      <w:pPr>
        <w:spacing w:after="0"/>
        <w:ind w:left="567"/>
        <w:jc w:val="both"/>
        <w:rPr>
          <w:rFonts w:ascii="Arial" w:hAnsi="Arial" w:cs="Arial"/>
        </w:rPr>
      </w:pPr>
    </w:p>
    <w:p w:rsidR="007F1D68" w:rsidRPr="001225C6" w:rsidRDefault="007F1D68" w:rsidP="007F1D68">
      <w:pPr>
        <w:spacing w:after="0"/>
        <w:ind w:left="567"/>
        <w:jc w:val="both"/>
        <w:rPr>
          <w:rFonts w:ascii="Arial" w:hAnsi="Arial" w:cs="Arial"/>
        </w:rPr>
      </w:pPr>
      <w:r w:rsidRPr="001225C6">
        <w:rPr>
          <w:rFonts w:ascii="Arial" w:hAnsi="Arial" w:cs="Arial"/>
        </w:rPr>
        <w:t xml:space="preserve">Na postaji se </w:t>
      </w:r>
      <w:proofErr w:type="gramStart"/>
      <w:r w:rsidRPr="001225C6">
        <w:rPr>
          <w:rFonts w:ascii="Arial" w:hAnsi="Arial" w:cs="Arial"/>
        </w:rPr>
        <w:t>postavijo</w:t>
      </w:r>
      <w:proofErr w:type="gramEnd"/>
      <w:r w:rsidRPr="001225C6">
        <w:rPr>
          <w:rFonts w:ascii="Arial" w:hAnsi="Arial" w:cs="Arial"/>
        </w:rPr>
        <w:t xml:space="preserve"> 102 nova drogova vozne mreže. Temelji VM se v glavnini izvedejo po katalogu temeljev VM (Katalog temeljev stebrov vozne mreže, SŽ-PP 2007), kjer pa ti niso predvideni (podporni ali oporni zid) </w:t>
      </w:r>
      <w:proofErr w:type="gramStart"/>
      <w:r w:rsidRPr="001225C6">
        <w:rPr>
          <w:rFonts w:ascii="Arial" w:hAnsi="Arial" w:cs="Arial"/>
        </w:rPr>
        <w:t>pa</w:t>
      </w:r>
      <w:proofErr w:type="gramEnd"/>
      <w:r w:rsidRPr="001225C6">
        <w:rPr>
          <w:rFonts w:ascii="Arial" w:hAnsi="Arial" w:cs="Arial"/>
        </w:rPr>
        <w:t xml:space="preserve"> je prikazano v izvedbenem načrtu Umestitev nadhoda na železniški postaji Zagorje, št. 3710/Z_0/2, september 2021. Poleg temeljev drogov bo </w:t>
      </w:r>
      <w:proofErr w:type="gramStart"/>
      <w:r w:rsidRPr="001225C6">
        <w:rPr>
          <w:rFonts w:ascii="Arial" w:hAnsi="Arial" w:cs="Arial"/>
        </w:rPr>
        <w:t>potrebno</w:t>
      </w:r>
      <w:proofErr w:type="gramEnd"/>
      <w:r w:rsidRPr="001225C6">
        <w:rPr>
          <w:rFonts w:ascii="Arial" w:hAnsi="Arial" w:cs="Arial"/>
        </w:rPr>
        <w:t xml:space="preserve"> izdelati tudi več temeljev enojnih in dvojnih sider za razbremenjevanje drogov. Predvideni so tipski portali, katerih dokumentacija za izvedbo je pripravljena (v kateri so podrobno obdelani nosilni drogovi portalov, portalne grede in vertikalni nosilci voznega voda) in bo posredovana izbranemu izvajalcu del.</w:t>
      </w:r>
    </w:p>
    <w:p w:rsidR="007F1D68" w:rsidRPr="001225C6" w:rsidRDefault="007F1D68" w:rsidP="007F1D68">
      <w:pPr>
        <w:spacing w:after="0"/>
        <w:ind w:left="567"/>
        <w:jc w:val="both"/>
        <w:rPr>
          <w:rFonts w:ascii="Arial" w:hAnsi="Arial" w:cs="Arial"/>
        </w:rPr>
      </w:pPr>
    </w:p>
    <w:p w:rsidR="007F1D68" w:rsidRPr="001225C6" w:rsidRDefault="007F1D68" w:rsidP="007F1D68">
      <w:pPr>
        <w:spacing w:after="0"/>
        <w:ind w:left="567"/>
        <w:jc w:val="both"/>
        <w:rPr>
          <w:rFonts w:ascii="Arial" w:hAnsi="Arial" w:cs="Arial"/>
        </w:rPr>
      </w:pPr>
      <w:r w:rsidRPr="001225C6">
        <w:rPr>
          <w:rFonts w:ascii="Arial" w:hAnsi="Arial" w:cs="Arial"/>
        </w:rPr>
        <w:t>Nova in obstoječa stikalna shema postaje sta priloženi v izvedbenem načrtu Umestitev nadhoda na železniški postaji Zagorje, št. 3710/Z_0/2, september 2021 (</w:t>
      </w:r>
      <w:proofErr w:type="spellStart"/>
      <w:r w:rsidRPr="001225C6">
        <w:rPr>
          <w:rFonts w:ascii="Arial" w:hAnsi="Arial" w:cs="Arial"/>
        </w:rPr>
        <w:t>ločišče</w:t>
      </w:r>
      <w:proofErr w:type="spellEnd"/>
      <w:r w:rsidRPr="001225C6">
        <w:rPr>
          <w:rFonts w:ascii="Arial" w:hAnsi="Arial" w:cs="Arial"/>
        </w:rPr>
        <w:t xml:space="preserve"> A se prestavi).</w:t>
      </w:r>
    </w:p>
    <w:p w:rsidR="007F1D68" w:rsidRPr="001225C6" w:rsidRDefault="007F1D68" w:rsidP="007F1D68">
      <w:pPr>
        <w:spacing w:after="0"/>
        <w:ind w:left="567"/>
        <w:jc w:val="both"/>
        <w:rPr>
          <w:rFonts w:ascii="Arial" w:hAnsi="Arial" w:cs="Arial"/>
        </w:rPr>
      </w:pPr>
    </w:p>
    <w:p w:rsidR="007F1D68" w:rsidRPr="001225C6" w:rsidRDefault="007F1D68" w:rsidP="007F1D68">
      <w:pPr>
        <w:spacing w:after="0"/>
        <w:ind w:left="567"/>
        <w:jc w:val="both"/>
        <w:rPr>
          <w:rFonts w:ascii="Arial" w:hAnsi="Arial" w:cs="Arial"/>
        </w:rPr>
      </w:pPr>
      <w:r w:rsidRPr="001225C6">
        <w:rPr>
          <w:rFonts w:ascii="Arial" w:hAnsi="Arial" w:cs="Arial"/>
        </w:rPr>
        <w:t>Izolacija voznega voda bo izvedena za napetostni nivo 25</w:t>
      </w:r>
      <w:proofErr w:type="gramStart"/>
      <w:r w:rsidRPr="001225C6">
        <w:rPr>
          <w:rFonts w:ascii="Arial" w:hAnsi="Arial" w:cs="Arial"/>
        </w:rPr>
        <w:t xml:space="preserve"> kV</w:t>
      </w:r>
      <w:proofErr w:type="gramEnd"/>
      <w:r w:rsidRPr="001225C6">
        <w:rPr>
          <w:rFonts w:ascii="Arial" w:hAnsi="Arial" w:cs="Arial"/>
        </w:rPr>
        <w:t xml:space="preserve">. Povratni vod električne vleke bodo služile tirnice sistema 60 E1. Predviden je sistem skupinskega odprtega ozemljevanja kovinskih mas v vplivnem področju električne vleke povratnega voda po SIST EN 50 122.Za zagotovitev dodatnih varnostnih zahtev zaradi prisotnosti večjega števila ljudi je predvideno, da se bo ozemljilni sistem elektroenergetskega napajanja na postaji nadziral še z dodatno napravo VLD za kontrolo napetosti med ozemljilnim sistemom in tirnicami povratnega voda, ter omejevanje </w:t>
      </w:r>
      <w:proofErr w:type="gramStart"/>
      <w:r w:rsidRPr="001225C6">
        <w:rPr>
          <w:rFonts w:ascii="Arial" w:hAnsi="Arial" w:cs="Arial"/>
        </w:rPr>
        <w:t>napetosti</w:t>
      </w:r>
      <w:proofErr w:type="gramEnd"/>
      <w:r w:rsidRPr="001225C6">
        <w:rPr>
          <w:rFonts w:ascii="Arial" w:hAnsi="Arial" w:cs="Arial"/>
        </w:rPr>
        <w:t xml:space="preserve"> dotika med tema dvema potencialoma.</w:t>
      </w:r>
    </w:p>
    <w:p w:rsidR="007F1D68" w:rsidRPr="00596702" w:rsidRDefault="007F1D68" w:rsidP="00596702">
      <w:pPr>
        <w:autoSpaceDE w:val="0"/>
        <w:autoSpaceDN w:val="0"/>
        <w:adjustRightInd w:val="0"/>
        <w:spacing w:after="0" w:line="240" w:lineRule="auto"/>
        <w:rPr>
          <w:rFonts w:ascii="Arial" w:hAnsi="Arial" w:cs="Arial"/>
          <w:color w:val="000000"/>
        </w:rPr>
      </w:pPr>
    </w:p>
    <w:p w:rsidR="00C21DC3" w:rsidRPr="00B46D2C" w:rsidRDefault="00C21DC3" w:rsidP="001225C6">
      <w:pPr>
        <w:pStyle w:val="Naslov2"/>
        <w:numPr>
          <w:ilvl w:val="0"/>
          <w:numId w:val="21"/>
        </w:numPr>
        <w:spacing w:before="0" w:line="276" w:lineRule="auto"/>
        <w:ind w:left="714" w:hanging="357"/>
        <w:rPr>
          <w:rFonts w:cs="Arial"/>
        </w:rPr>
      </w:pPr>
      <w:bookmarkStart w:id="21" w:name="_Toc90488684"/>
      <w:bookmarkStart w:id="22" w:name="_Toc90630692"/>
      <w:r w:rsidRPr="00B46D2C">
        <w:rPr>
          <w:rFonts w:cs="Arial"/>
          <w:sz w:val="24"/>
          <w:szCs w:val="24"/>
        </w:rPr>
        <w:t>Izpolnjevanje pogojev za delo Naročnika na projektu</w:t>
      </w:r>
      <w:bookmarkEnd w:id="21"/>
      <w:bookmarkEnd w:id="22"/>
    </w:p>
    <w:p w:rsidR="00651FF8" w:rsidRPr="00651FF8" w:rsidRDefault="00651FF8" w:rsidP="000F6FB5">
      <w:pPr>
        <w:pStyle w:val="Odstavekseznama"/>
        <w:widowControl w:val="0"/>
        <w:numPr>
          <w:ilvl w:val="0"/>
          <w:numId w:val="7"/>
        </w:numPr>
        <w:tabs>
          <w:tab w:val="left" w:pos="851"/>
        </w:tabs>
        <w:spacing w:after="0" w:line="240" w:lineRule="auto"/>
        <w:ind w:left="924" w:hanging="357"/>
        <w:jc w:val="both"/>
        <w:rPr>
          <w:rFonts w:ascii="Arial" w:hAnsi="Arial" w:cs="Arial"/>
          <w:szCs w:val="24"/>
        </w:rPr>
      </w:pPr>
      <w:r w:rsidRPr="00651FF8">
        <w:rPr>
          <w:rFonts w:ascii="Arial" w:hAnsi="Arial" w:cs="Arial"/>
          <w:szCs w:val="24"/>
        </w:rPr>
        <w:t>Izvajalec je dolžan zagotoviti tudi vse pogoje</w:t>
      </w:r>
      <w:proofErr w:type="gramStart"/>
      <w:r w:rsidRPr="00651FF8">
        <w:rPr>
          <w:rFonts w:ascii="Arial" w:hAnsi="Arial" w:cs="Arial"/>
          <w:szCs w:val="24"/>
        </w:rPr>
        <w:t xml:space="preserve"> potrebne</w:t>
      </w:r>
      <w:proofErr w:type="gramEnd"/>
      <w:r w:rsidRPr="00651FF8">
        <w:rPr>
          <w:rFonts w:ascii="Arial" w:hAnsi="Arial" w:cs="Arial"/>
          <w:szCs w:val="24"/>
        </w:rPr>
        <w:t xml:space="preserve"> za nemoteno izvedbo razpisanih del. Poleg ureditve gradbišča, izpolnitve vseh predpisanih obveznosti (zavarovanja, redna plačila podizvajalcem in kooperantom, predaja zahtevane garancije ter druge obveznosti skladno s predpisi ali po tem razpisu) mora izvajalec zagotoviti tudi pogoje v zvezi z vodenjem projekta s strani naročnika in sodelovanja upravljavca.</w:t>
      </w:r>
    </w:p>
    <w:p w:rsidR="00651FF8" w:rsidRPr="00651FF8" w:rsidRDefault="00651FF8" w:rsidP="000F6FB5">
      <w:pPr>
        <w:pStyle w:val="Odstavekseznama"/>
        <w:widowControl w:val="0"/>
        <w:numPr>
          <w:ilvl w:val="0"/>
          <w:numId w:val="7"/>
        </w:numPr>
        <w:tabs>
          <w:tab w:val="left" w:pos="851"/>
        </w:tabs>
        <w:spacing w:after="0" w:line="240" w:lineRule="auto"/>
        <w:ind w:left="924" w:hanging="357"/>
        <w:jc w:val="both"/>
        <w:rPr>
          <w:rFonts w:ascii="Arial" w:hAnsi="Arial" w:cs="Arial"/>
          <w:szCs w:val="24"/>
        </w:rPr>
      </w:pPr>
      <w:r w:rsidRPr="00651FF8">
        <w:rPr>
          <w:rFonts w:ascii="Arial" w:hAnsi="Arial" w:cs="Arial"/>
          <w:szCs w:val="24"/>
        </w:rPr>
        <w:t>Vsa oprema se vrne izvajalcu 6 mesecev po kolavdaciji.</w:t>
      </w:r>
    </w:p>
    <w:p w:rsidR="00651FF8" w:rsidRPr="00651FF8" w:rsidRDefault="00651FF8" w:rsidP="000F6FB5">
      <w:pPr>
        <w:pStyle w:val="Odstavekseznama"/>
        <w:widowControl w:val="0"/>
        <w:numPr>
          <w:ilvl w:val="0"/>
          <w:numId w:val="6"/>
        </w:numPr>
        <w:tabs>
          <w:tab w:val="left" w:pos="851"/>
        </w:tabs>
        <w:spacing w:after="0" w:line="240" w:lineRule="auto"/>
        <w:ind w:left="924" w:hanging="357"/>
        <w:jc w:val="both"/>
        <w:rPr>
          <w:rFonts w:ascii="Arial" w:hAnsi="Arial" w:cs="Arial"/>
          <w:szCs w:val="24"/>
        </w:rPr>
      </w:pPr>
      <w:r w:rsidRPr="00651FF8">
        <w:rPr>
          <w:rFonts w:ascii="Arial" w:hAnsi="Arial" w:cs="Arial"/>
          <w:szCs w:val="24"/>
        </w:rPr>
        <w:t>Izvajalec je dolžen zagotoviti naslednjo opremo:</w:t>
      </w:r>
    </w:p>
    <w:p w:rsidR="00651FF8" w:rsidRPr="00651FF8" w:rsidRDefault="00651FF8" w:rsidP="000F6FB5">
      <w:pPr>
        <w:pStyle w:val="Odstavekseznama"/>
        <w:widowControl w:val="0"/>
        <w:numPr>
          <w:ilvl w:val="1"/>
          <w:numId w:val="6"/>
        </w:numPr>
        <w:spacing w:after="120" w:line="260" w:lineRule="exact"/>
        <w:ind w:left="1191" w:right="62"/>
        <w:jc w:val="both"/>
        <w:rPr>
          <w:rFonts w:ascii="Arial" w:hAnsi="Arial" w:cs="Arial"/>
          <w:szCs w:val="24"/>
        </w:rPr>
      </w:pPr>
      <w:r w:rsidRPr="00651FF8">
        <w:rPr>
          <w:rFonts w:ascii="Arial" w:hAnsi="Arial" w:cs="Arial"/>
          <w:szCs w:val="24"/>
        </w:rPr>
        <w:t xml:space="preserve">v območju gradbišča 2 opremljena pisarniška prostora s pisarniško opremo za 4 osebe in sejno sobo za vsaj 20 oseb, z </w:t>
      </w:r>
      <w:proofErr w:type="gramStart"/>
      <w:r w:rsidRPr="00651FF8">
        <w:rPr>
          <w:rFonts w:ascii="Arial" w:hAnsi="Arial" w:cs="Arial"/>
          <w:szCs w:val="24"/>
        </w:rPr>
        <w:t>mini</w:t>
      </w:r>
      <w:proofErr w:type="gramEnd"/>
      <w:r w:rsidRPr="00651FF8">
        <w:rPr>
          <w:rFonts w:ascii="Arial" w:hAnsi="Arial" w:cs="Arial"/>
          <w:szCs w:val="24"/>
        </w:rPr>
        <w:t xml:space="preserve"> kuhinjo in sanitarijami. Prostori morajo imeti kompletno pripadajočo komunalno infrastrukturo (elektrika, vodovod, kanalizacija in telefonski priključek s telefonskim aparatom), imeti ogrevanje, </w:t>
      </w:r>
      <w:proofErr w:type="gramStart"/>
      <w:r w:rsidRPr="00651FF8">
        <w:rPr>
          <w:rFonts w:ascii="Arial" w:hAnsi="Arial" w:cs="Arial"/>
          <w:szCs w:val="24"/>
        </w:rPr>
        <w:t>klimo</w:t>
      </w:r>
      <w:proofErr w:type="gramEnd"/>
      <w:r w:rsidRPr="00651FF8">
        <w:rPr>
          <w:rFonts w:ascii="Arial" w:hAnsi="Arial" w:cs="Arial"/>
          <w:szCs w:val="24"/>
        </w:rPr>
        <w:t xml:space="preserve"> in biti funkcionalno opremljeni v soglasju z naročnikom. Stroški vzdrževanja, čiščenja, ogrevanja, hlajenja in razsvetljave prostorov gredo v breme izvajalca. </w:t>
      </w:r>
    </w:p>
    <w:p w:rsidR="00651FF8" w:rsidRPr="00651FF8" w:rsidRDefault="00651FF8" w:rsidP="000F6FB5">
      <w:pPr>
        <w:pStyle w:val="Odstavekseznama"/>
        <w:widowControl w:val="0"/>
        <w:numPr>
          <w:ilvl w:val="1"/>
          <w:numId w:val="6"/>
        </w:numPr>
        <w:spacing w:after="120" w:line="260" w:lineRule="exact"/>
        <w:ind w:left="1191" w:right="62"/>
        <w:jc w:val="both"/>
        <w:rPr>
          <w:rFonts w:ascii="Arial" w:hAnsi="Arial" w:cs="Arial"/>
          <w:szCs w:val="24"/>
        </w:rPr>
      </w:pPr>
      <w:r w:rsidRPr="00651FF8">
        <w:rPr>
          <w:rFonts w:ascii="Arial" w:hAnsi="Arial" w:cs="Arial"/>
          <w:szCs w:val="24"/>
        </w:rPr>
        <w:t xml:space="preserve">računalniško, telekomunikacijsko in drugo opremo po seznamu: 2x Monitor 20' LCD, 2 </w:t>
      </w:r>
      <w:proofErr w:type="gramStart"/>
      <w:r w:rsidRPr="00651FF8">
        <w:rPr>
          <w:rFonts w:ascii="Arial" w:hAnsi="Arial" w:cs="Arial"/>
          <w:szCs w:val="24"/>
        </w:rPr>
        <w:t>x</w:t>
      </w:r>
      <w:proofErr w:type="gramEnd"/>
      <w:r w:rsidRPr="00651FF8">
        <w:rPr>
          <w:rFonts w:ascii="Arial" w:hAnsi="Arial" w:cs="Arial"/>
          <w:szCs w:val="24"/>
        </w:rPr>
        <w:t xml:space="preserve"> prenosni računalnik, 2 x Tablični računalnik 10' s pisalom in tipkovnico. (pri tem opozarjamo, da mora izvajalec zagotoviti za vse programske produkte licence (uradne verzije) vključno z operacijskim sistemom), 3 x mobilni telefon, 1 x MULTIFUNKCIJSKA naprava (printer, fax, fotokopirni stroj in </w:t>
      </w:r>
      <w:proofErr w:type="spellStart"/>
      <w:proofErr w:type="gramStart"/>
      <w:r w:rsidRPr="00651FF8">
        <w:rPr>
          <w:rFonts w:ascii="Arial" w:hAnsi="Arial" w:cs="Arial"/>
          <w:szCs w:val="24"/>
        </w:rPr>
        <w:t>scan</w:t>
      </w:r>
      <w:proofErr w:type="spellEnd"/>
      <w:proofErr w:type="gramEnd"/>
      <w:r w:rsidRPr="00651FF8">
        <w:rPr>
          <w:rFonts w:ascii="Arial" w:hAnsi="Arial" w:cs="Arial"/>
          <w:szCs w:val="24"/>
        </w:rPr>
        <w:t>-barvni) z avtomatičnim odvzemom do A3. Oprema po dogovoru z naročnikom.</w:t>
      </w:r>
    </w:p>
    <w:p w:rsidR="00651FF8" w:rsidRPr="00651FF8" w:rsidRDefault="00651FF8" w:rsidP="000F6FB5">
      <w:pPr>
        <w:pStyle w:val="Odstavekseznama"/>
        <w:widowControl w:val="0"/>
        <w:numPr>
          <w:ilvl w:val="1"/>
          <w:numId w:val="6"/>
        </w:numPr>
        <w:spacing w:after="120" w:line="260" w:lineRule="exact"/>
        <w:ind w:left="1191" w:right="62"/>
        <w:jc w:val="both"/>
        <w:rPr>
          <w:rFonts w:ascii="Arial" w:hAnsi="Arial" w:cs="Arial"/>
          <w:szCs w:val="24"/>
        </w:rPr>
      </w:pPr>
      <w:r w:rsidRPr="00651FF8">
        <w:rPr>
          <w:rFonts w:ascii="Arial" w:hAnsi="Arial" w:cs="Arial"/>
          <w:szCs w:val="24"/>
        </w:rPr>
        <w:t>Prevozno sredstvo za čas izvajanja del (1 x nerabljen osebni avtomobil srednjega razreda, nabavna tržna vrednost novega avtomobila cca 25.000</w:t>
      </w:r>
      <w:proofErr w:type="gramStart"/>
      <w:r w:rsidRPr="00651FF8">
        <w:rPr>
          <w:rFonts w:ascii="Arial" w:hAnsi="Arial" w:cs="Arial"/>
          <w:szCs w:val="24"/>
        </w:rPr>
        <w:t xml:space="preserve"> EUR</w:t>
      </w:r>
      <w:proofErr w:type="gramEnd"/>
      <w:r w:rsidRPr="00651FF8">
        <w:rPr>
          <w:rFonts w:ascii="Arial" w:hAnsi="Arial" w:cs="Arial"/>
          <w:szCs w:val="24"/>
        </w:rPr>
        <w:t>, po dogovoru z naročnikom). Vozilo mora biti polno kasko zavarovano brez odbitne franšize in imeti že vgrajen sistem za prostoročno telefoniranje in sisteme za varno vožnjo, kot so ABS, ESP, parkirni senzorji, obvolanske kontrole, ipd</w:t>
      </w:r>
      <w:proofErr w:type="gramStart"/>
      <w:r w:rsidRPr="00651FF8">
        <w:rPr>
          <w:rFonts w:ascii="Arial" w:hAnsi="Arial" w:cs="Arial"/>
          <w:szCs w:val="24"/>
        </w:rPr>
        <w:t>..</w:t>
      </w:r>
      <w:proofErr w:type="gramEnd"/>
      <w:r w:rsidRPr="00651FF8">
        <w:rPr>
          <w:rFonts w:ascii="Arial" w:hAnsi="Arial" w:cs="Arial"/>
          <w:szCs w:val="24"/>
        </w:rPr>
        <w:t xml:space="preserve"> Izbrani ponudnik je dolžan skrbeti za tehnično brezhibnost, registracijo vozila v času izvajanja omenjenega projekta, vključno s kritjem vseh stroškov uporabe vozila za cca. 40.000</w:t>
      </w:r>
      <w:proofErr w:type="gramStart"/>
      <w:r w:rsidRPr="00651FF8">
        <w:rPr>
          <w:rFonts w:ascii="Arial" w:hAnsi="Arial" w:cs="Arial"/>
          <w:szCs w:val="24"/>
        </w:rPr>
        <w:t>km</w:t>
      </w:r>
      <w:proofErr w:type="gramEnd"/>
      <w:r w:rsidRPr="00651FF8">
        <w:rPr>
          <w:rFonts w:ascii="Arial" w:hAnsi="Arial" w:cs="Arial"/>
          <w:szCs w:val="24"/>
        </w:rPr>
        <w:t>/leto.</w:t>
      </w:r>
    </w:p>
    <w:p w:rsidR="00651FF8" w:rsidRPr="00651FF8" w:rsidRDefault="00651FF8" w:rsidP="000F6FB5">
      <w:pPr>
        <w:pStyle w:val="Odstavekseznama"/>
        <w:widowControl w:val="0"/>
        <w:numPr>
          <w:ilvl w:val="1"/>
          <w:numId w:val="6"/>
        </w:numPr>
        <w:spacing w:after="120" w:line="260" w:lineRule="exact"/>
        <w:ind w:left="1191" w:right="62"/>
        <w:jc w:val="both"/>
        <w:rPr>
          <w:rFonts w:ascii="Arial" w:hAnsi="Arial" w:cs="Arial"/>
          <w:szCs w:val="24"/>
        </w:rPr>
      </w:pPr>
      <w:r w:rsidRPr="00651FF8">
        <w:rPr>
          <w:rFonts w:ascii="Arial" w:hAnsi="Arial" w:cs="Arial"/>
          <w:szCs w:val="24"/>
        </w:rPr>
        <w:t>Projektor + platno+stojalo za platno.</w:t>
      </w:r>
    </w:p>
    <w:p w:rsidR="005A6A75" w:rsidRDefault="00651FF8" w:rsidP="000F6FB5">
      <w:pPr>
        <w:pStyle w:val="Odstavekseznama"/>
        <w:widowControl w:val="0"/>
        <w:numPr>
          <w:ilvl w:val="1"/>
          <w:numId w:val="6"/>
        </w:numPr>
        <w:tabs>
          <w:tab w:val="left" w:pos="851"/>
        </w:tabs>
        <w:spacing w:after="0" w:line="260" w:lineRule="exact"/>
        <w:ind w:left="1191" w:right="62"/>
        <w:jc w:val="both"/>
        <w:rPr>
          <w:rFonts w:ascii="Arial" w:hAnsi="Arial" w:cs="Arial"/>
          <w:szCs w:val="24"/>
        </w:rPr>
      </w:pPr>
      <w:r w:rsidRPr="00651FF8">
        <w:rPr>
          <w:rFonts w:ascii="Arial" w:hAnsi="Arial" w:cs="Arial"/>
          <w:szCs w:val="24"/>
        </w:rPr>
        <w:t>1x zunanje mrežno ohišje (NAS) s prostorom za 2 SATA 3 trda diska, vključno z dvema SATA 3 trdima diskoma, vsak velikosti 4</w:t>
      </w:r>
      <w:proofErr w:type="gramStart"/>
      <w:r w:rsidRPr="00651FF8">
        <w:rPr>
          <w:rFonts w:ascii="Arial" w:hAnsi="Arial" w:cs="Arial"/>
          <w:szCs w:val="24"/>
        </w:rPr>
        <w:t xml:space="preserve"> TB</w:t>
      </w:r>
      <w:proofErr w:type="gramEnd"/>
      <w:r w:rsidRPr="00651FF8">
        <w:rPr>
          <w:rFonts w:ascii="Arial" w:hAnsi="Arial" w:cs="Arial"/>
          <w:szCs w:val="24"/>
        </w:rPr>
        <w:t xml:space="preserve"> (primerna za NAS).</w:t>
      </w:r>
      <w:bookmarkStart w:id="23" w:name="_Toc79070439"/>
      <w:bookmarkStart w:id="24" w:name="_Toc82694509"/>
      <w:bookmarkStart w:id="25" w:name="_Toc87859101"/>
    </w:p>
    <w:p w:rsidR="005A6A75" w:rsidRPr="005A6A75" w:rsidRDefault="005A6A75" w:rsidP="005A6A75">
      <w:pPr>
        <w:pStyle w:val="Odstavekseznama"/>
        <w:widowControl w:val="0"/>
        <w:tabs>
          <w:tab w:val="left" w:pos="851"/>
        </w:tabs>
        <w:spacing w:after="0" w:line="260" w:lineRule="exact"/>
        <w:ind w:left="794" w:right="62"/>
        <w:jc w:val="both"/>
        <w:rPr>
          <w:rFonts w:ascii="Arial" w:hAnsi="Arial" w:cs="Arial"/>
          <w:szCs w:val="24"/>
        </w:rPr>
      </w:pPr>
    </w:p>
    <w:p w:rsidR="005A6A75" w:rsidRPr="005A6A75" w:rsidRDefault="005A6A75" w:rsidP="001225C6">
      <w:pPr>
        <w:pStyle w:val="Naslov3"/>
        <w:numPr>
          <w:ilvl w:val="0"/>
          <w:numId w:val="21"/>
        </w:numPr>
        <w:ind w:left="714" w:hanging="357"/>
        <w:rPr>
          <w:rFonts w:cs="Arial"/>
          <w:bCs w:val="0"/>
          <w:szCs w:val="24"/>
        </w:rPr>
      </w:pPr>
      <w:bookmarkStart w:id="26" w:name="_Toc90630693"/>
      <w:r w:rsidRPr="005A6A75">
        <w:rPr>
          <w:rFonts w:cs="Arial"/>
          <w:bCs w:val="0"/>
          <w:szCs w:val="24"/>
        </w:rPr>
        <w:t>Mehanizacija, orodja in ostala oprema izvajalca</w:t>
      </w:r>
      <w:bookmarkEnd w:id="23"/>
      <w:bookmarkEnd w:id="24"/>
      <w:bookmarkEnd w:id="25"/>
      <w:bookmarkEnd w:id="26"/>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Izvajalec je dolžan za nemoteno izvajanje del zagotoviti ustrezno tirno mehanizacijo in splošno gradbeno mehanizacijo na način in v obsegu, ki zagotavlja izvedbo vseh pogodbenih del v obsegu in rokih, kot so določeni v pogodbi oziroma razpisni dokumentaciji.</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Za izvajanje del na tirnih napravah mora izvajalec razpolagati vsaj z:</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linijski </w:t>
      </w:r>
      <w:proofErr w:type="spellStart"/>
      <w:r w:rsidRPr="005A6A75">
        <w:rPr>
          <w:rFonts w:ascii="Arial" w:eastAsia="Times New Roman" w:hAnsi="Arial" w:cs="Arial"/>
          <w:spacing w:val="-4"/>
          <w:szCs w:val="24"/>
        </w:rPr>
        <w:t>nivelirni</w:t>
      </w:r>
      <w:proofErr w:type="spellEnd"/>
      <w:r w:rsidRPr="005A6A75">
        <w:rPr>
          <w:rFonts w:ascii="Arial" w:eastAsia="Times New Roman" w:hAnsi="Arial" w:cs="Arial"/>
          <w:spacing w:val="-4"/>
          <w:szCs w:val="24"/>
        </w:rPr>
        <w:t xml:space="preserve"> ravnalnik (linijsko </w:t>
      </w:r>
      <w:proofErr w:type="spellStart"/>
      <w:r w:rsidRPr="005A6A75">
        <w:rPr>
          <w:rFonts w:ascii="Arial" w:eastAsia="Times New Roman" w:hAnsi="Arial" w:cs="Arial"/>
          <w:spacing w:val="-4"/>
          <w:szCs w:val="24"/>
        </w:rPr>
        <w:t>podbijalko</w:t>
      </w:r>
      <w:proofErr w:type="spellEnd"/>
      <w:r w:rsidRPr="005A6A75">
        <w:rPr>
          <w:rFonts w:ascii="Arial" w:eastAsia="Times New Roman" w:hAnsi="Arial" w:cs="Arial"/>
          <w:spacing w:val="-4"/>
          <w:szCs w:val="24"/>
        </w:rPr>
        <w:t xml:space="preserve">)           </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kretniški </w:t>
      </w:r>
      <w:proofErr w:type="spellStart"/>
      <w:r w:rsidRPr="005A6A75">
        <w:rPr>
          <w:rFonts w:ascii="Arial" w:eastAsia="Times New Roman" w:hAnsi="Arial" w:cs="Arial"/>
          <w:spacing w:val="-4"/>
          <w:szCs w:val="24"/>
        </w:rPr>
        <w:t>nivelirni</w:t>
      </w:r>
      <w:proofErr w:type="spellEnd"/>
      <w:r w:rsidRPr="005A6A75">
        <w:rPr>
          <w:rFonts w:ascii="Arial" w:eastAsia="Times New Roman" w:hAnsi="Arial" w:cs="Arial"/>
          <w:spacing w:val="-4"/>
          <w:szCs w:val="24"/>
        </w:rPr>
        <w:t xml:space="preserve"> stroj (kretniško </w:t>
      </w:r>
      <w:proofErr w:type="spellStart"/>
      <w:r w:rsidRPr="005A6A75">
        <w:rPr>
          <w:rFonts w:ascii="Arial" w:eastAsia="Times New Roman" w:hAnsi="Arial" w:cs="Arial"/>
          <w:spacing w:val="-4"/>
          <w:szCs w:val="24"/>
        </w:rPr>
        <w:t>podbijalko</w:t>
      </w:r>
      <w:proofErr w:type="spellEnd"/>
      <w:r w:rsidRPr="005A6A75">
        <w:rPr>
          <w:rFonts w:ascii="Arial" w:eastAsia="Times New Roman" w:hAnsi="Arial" w:cs="Arial"/>
          <w:spacing w:val="-4"/>
          <w:szCs w:val="24"/>
        </w:rPr>
        <w:t xml:space="preserve">)             </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plug za ravnanje, pluženje, pometanje tirne grede</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vlak za prevoz, </w:t>
      </w:r>
      <w:proofErr w:type="spellStart"/>
      <w:r w:rsidRPr="005A6A75">
        <w:rPr>
          <w:rFonts w:ascii="Arial" w:eastAsia="Times New Roman" w:hAnsi="Arial" w:cs="Arial"/>
          <w:spacing w:val="-4"/>
          <w:szCs w:val="24"/>
        </w:rPr>
        <w:t>razklad</w:t>
      </w:r>
      <w:proofErr w:type="spellEnd"/>
      <w:r w:rsidRPr="005A6A75">
        <w:rPr>
          <w:rFonts w:ascii="Arial" w:eastAsia="Times New Roman" w:hAnsi="Arial" w:cs="Arial"/>
          <w:spacing w:val="-4"/>
          <w:szCs w:val="24"/>
        </w:rPr>
        <w:t xml:space="preserve">/naklad tirnic                           </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vagoni za prevoz tolčenca</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lastRenderedPageBreak/>
        <w:t xml:space="preserve">varilna garnitura z usposobljenim in atestiranim osebjem za rezanje tirnic in </w:t>
      </w:r>
      <w:proofErr w:type="spellStart"/>
      <w:r w:rsidRPr="005A6A75">
        <w:rPr>
          <w:rFonts w:ascii="Arial" w:eastAsia="Times New Roman" w:hAnsi="Arial" w:cs="Arial"/>
          <w:spacing w:val="-4"/>
          <w:szCs w:val="24"/>
        </w:rPr>
        <w:t>alumotermitsko</w:t>
      </w:r>
      <w:proofErr w:type="spellEnd"/>
      <w:r w:rsidRPr="005A6A75">
        <w:rPr>
          <w:rFonts w:ascii="Arial" w:eastAsia="Times New Roman" w:hAnsi="Arial" w:cs="Arial"/>
          <w:spacing w:val="-4"/>
          <w:szCs w:val="24"/>
        </w:rPr>
        <w:t xml:space="preserve"> varjenje tirnic </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 xml:space="preserve">Za izvedbo del na voznem omrežju oziroma vlečenje vodnikov mora ponudnik </w:t>
      </w:r>
      <w:proofErr w:type="gramStart"/>
      <w:r w:rsidRPr="005A6A75">
        <w:rPr>
          <w:rFonts w:ascii="Arial" w:eastAsia="Times New Roman" w:hAnsi="Arial" w:cs="Arial"/>
          <w:spacing w:val="-4"/>
          <w:szCs w:val="24"/>
        </w:rPr>
        <w:t xml:space="preserve">razpolagati  </w:t>
      </w:r>
      <w:proofErr w:type="gramEnd"/>
      <w:r w:rsidRPr="005A6A75">
        <w:rPr>
          <w:rFonts w:ascii="Arial" w:eastAsia="Times New Roman" w:hAnsi="Arial" w:cs="Arial"/>
          <w:spacing w:val="-4"/>
          <w:szCs w:val="24"/>
        </w:rPr>
        <w:t xml:space="preserve">z ustrezno mehanizacijo in skrbeti, da je  na razpolago, ko je potrebna. </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 xml:space="preserve">Za izvajanje del na voznem </w:t>
      </w:r>
      <w:proofErr w:type="gramStart"/>
      <w:r w:rsidRPr="005A6A75">
        <w:rPr>
          <w:rFonts w:ascii="Arial" w:eastAsia="Times New Roman" w:hAnsi="Arial" w:cs="Arial"/>
          <w:spacing w:val="-4"/>
          <w:szCs w:val="24"/>
        </w:rPr>
        <w:t xml:space="preserve">omrežju  </w:t>
      </w:r>
      <w:proofErr w:type="gramEnd"/>
      <w:r w:rsidRPr="005A6A75">
        <w:rPr>
          <w:rFonts w:ascii="Arial" w:eastAsia="Times New Roman" w:hAnsi="Arial" w:cs="Arial"/>
          <w:spacing w:val="-4"/>
          <w:szCs w:val="24"/>
        </w:rPr>
        <w:t>mora izvajalec razpolagati vsaj z:</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Specialnim sestavom oziroma vlakom za vlečenje vodnikov, katerih maksimalna vlečna kapaciteta ne presega 60</w:t>
      </w:r>
      <w:proofErr w:type="gramStart"/>
      <w:r w:rsidRPr="005A6A75">
        <w:rPr>
          <w:rFonts w:ascii="Arial" w:eastAsia="Times New Roman" w:hAnsi="Arial" w:cs="Arial"/>
          <w:spacing w:val="-4"/>
          <w:szCs w:val="24"/>
        </w:rPr>
        <w:t>%</w:t>
      </w:r>
      <w:proofErr w:type="gramEnd"/>
      <w:r w:rsidRPr="005A6A75">
        <w:rPr>
          <w:rFonts w:ascii="Arial" w:eastAsia="Times New Roman" w:hAnsi="Arial" w:cs="Arial"/>
          <w:spacing w:val="-4"/>
          <w:szCs w:val="24"/>
        </w:rPr>
        <w:t xml:space="preserve"> skupne pretržne sile voznega voda do 440 mm2 (2 x nosilna vrv 120 mm2 in 2 x kontaktni vodnik 100 mm2). </w:t>
      </w:r>
      <w:proofErr w:type="gramStart"/>
      <w:r w:rsidRPr="005A6A75">
        <w:rPr>
          <w:rFonts w:ascii="Arial" w:eastAsia="Times New Roman" w:hAnsi="Arial" w:cs="Arial"/>
          <w:spacing w:val="-4"/>
          <w:szCs w:val="24"/>
        </w:rPr>
        <w:t>Specialni</w:t>
      </w:r>
      <w:proofErr w:type="gramEnd"/>
      <w:r w:rsidRPr="005A6A75">
        <w:rPr>
          <w:rFonts w:ascii="Arial" w:eastAsia="Times New Roman" w:hAnsi="Arial" w:cs="Arial"/>
          <w:spacing w:val="-4"/>
          <w:szCs w:val="24"/>
        </w:rPr>
        <w:t xml:space="preserve"> vlak mora biti opremljen z zategovalnimi napravami, ki omogočajo vlečenje vodnikov pri konstantni zatezni sili v vodnikih; </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Eno ali več težkih motornih drezin opremljeno za delo na voznem omrežju; </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Več samohodnih vozičkov za delo na voznem omrežju; </w:t>
      </w:r>
    </w:p>
    <w:p w:rsidR="005A6A75" w:rsidRPr="005A6A75" w:rsidRDefault="005A6A75" w:rsidP="003E29C8">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Vagoni </w:t>
      </w:r>
      <w:proofErr w:type="gramStart"/>
      <w:r w:rsidRPr="005A6A75">
        <w:rPr>
          <w:rFonts w:ascii="Arial" w:eastAsia="Times New Roman" w:hAnsi="Arial" w:cs="Arial"/>
          <w:spacing w:val="-4"/>
          <w:szCs w:val="24"/>
        </w:rPr>
        <w:t xml:space="preserve">za  </w:t>
      </w:r>
      <w:proofErr w:type="gramEnd"/>
      <w:r w:rsidRPr="005A6A75">
        <w:rPr>
          <w:rFonts w:ascii="Arial" w:eastAsia="Times New Roman" w:hAnsi="Arial" w:cs="Arial"/>
          <w:spacing w:val="-4"/>
          <w:szCs w:val="24"/>
        </w:rPr>
        <w:t xml:space="preserve">skladiščenje in prevoz materiala, opreme in naprav; </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Celotna zgoraj navedena mehanizacija mora biti sposobna montaže novega voznega voda do 440 mm2</w:t>
      </w:r>
      <w:proofErr w:type="gramStart"/>
      <w:r w:rsidRPr="005A6A75">
        <w:rPr>
          <w:rFonts w:ascii="Arial" w:eastAsia="Times New Roman" w:hAnsi="Arial" w:cs="Arial"/>
          <w:spacing w:val="-4"/>
          <w:szCs w:val="24"/>
        </w:rPr>
        <w:t xml:space="preserve"> in</w:t>
      </w:r>
      <w:proofErr w:type="gramEnd"/>
      <w:r w:rsidRPr="005A6A75">
        <w:rPr>
          <w:rFonts w:ascii="Arial" w:eastAsia="Times New Roman" w:hAnsi="Arial" w:cs="Arial"/>
          <w:spacing w:val="-4"/>
          <w:szCs w:val="24"/>
        </w:rPr>
        <w:t xml:space="preserve"> sicer najmanj 1 km voznega voda v času krajšem od 180 minut. </w:t>
      </w:r>
    </w:p>
    <w:p w:rsidR="005A6A75" w:rsidRPr="005A6A75" w:rsidRDefault="005A6A75" w:rsidP="003E29C8">
      <w:pPr>
        <w:ind w:left="567"/>
        <w:jc w:val="both"/>
        <w:rPr>
          <w:rFonts w:ascii="Arial" w:eastAsia="Times New Roman" w:hAnsi="Arial" w:cs="Arial"/>
          <w:spacing w:val="-4"/>
          <w:szCs w:val="24"/>
        </w:rPr>
      </w:pPr>
      <w:bookmarkStart w:id="27" w:name="_Hlk89327546"/>
      <w:r w:rsidRPr="005A6A75">
        <w:rPr>
          <w:rFonts w:ascii="Arial" w:eastAsia="Times New Roman" w:hAnsi="Arial" w:cs="Arial"/>
          <w:spacing w:val="-4"/>
          <w:szCs w:val="24"/>
        </w:rPr>
        <w:t>Izvajalec nosi vse stroške zavarovanja in varovanja mehanizacije ter nosi tveganje</w:t>
      </w:r>
      <w:proofErr w:type="gramStart"/>
      <w:r w:rsidRPr="005A6A75">
        <w:rPr>
          <w:rFonts w:ascii="Arial" w:eastAsia="Times New Roman" w:hAnsi="Arial" w:cs="Arial"/>
          <w:spacing w:val="-4"/>
          <w:szCs w:val="24"/>
        </w:rPr>
        <w:t xml:space="preserve"> povezano</w:t>
      </w:r>
      <w:proofErr w:type="gramEnd"/>
      <w:r w:rsidRPr="005A6A75">
        <w:rPr>
          <w:rFonts w:ascii="Arial" w:eastAsia="Times New Roman" w:hAnsi="Arial" w:cs="Arial"/>
          <w:spacing w:val="-4"/>
          <w:szCs w:val="24"/>
        </w:rPr>
        <w:t xml:space="preserve"> z okvaro mehanizacije.</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Strošek transporta mehanizacije med samim izvajanjem del znotraj postaje ali odseka proge bremeni Izvajalca.</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Določena gradbena dela za izvedbo voznega omrežja (izvedba temeljev, postavitev drogov</w:t>
      </w:r>
      <w:proofErr w:type="gramStart"/>
      <w:r w:rsidRPr="005A6A75">
        <w:rPr>
          <w:rFonts w:ascii="Arial" w:eastAsia="Times New Roman" w:hAnsi="Arial" w:cs="Arial"/>
          <w:spacing w:val="-4"/>
          <w:szCs w:val="24"/>
        </w:rPr>
        <w:t>..</w:t>
      </w:r>
      <w:proofErr w:type="gramEnd"/>
      <w:r w:rsidRPr="005A6A75">
        <w:rPr>
          <w:rFonts w:ascii="Arial" w:eastAsia="Times New Roman" w:hAnsi="Arial" w:cs="Arial"/>
          <w:spacing w:val="-4"/>
          <w:szCs w:val="24"/>
        </w:rPr>
        <w:t xml:space="preserve">) se lahko opravljajo tudi brez specializirane tirne mehanizacije. Za izvedbo teh gradbenih del se lahko </w:t>
      </w:r>
      <w:proofErr w:type="gramStart"/>
      <w:r w:rsidRPr="005A6A75">
        <w:rPr>
          <w:rFonts w:ascii="Arial" w:eastAsia="Times New Roman" w:hAnsi="Arial" w:cs="Arial"/>
          <w:spacing w:val="-4"/>
          <w:szCs w:val="24"/>
        </w:rPr>
        <w:t>uporabi</w:t>
      </w:r>
      <w:proofErr w:type="gramEnd"/>
      <w:r w:rsidRPr="005A6A75">
        <w:rPr>
          <w:rFonts w:ascii="Arial" w:eastAsia="Times New Roman" w:hAnsi="Arial" w:cs="Arial"/>
          <w:spacing w:val="-4"/>
          <w:szCs w:val="24"/>
        </w:rPr>
        <w:t xml:space="preserve"> drugo opremo in ustrezno mehanizacijo. </w:t>
      </w:r>
      <w:proofErr w:type="gramStart"/>
      <w:r w:rsidRPr="005A6A75">
        <w:rPr>
          <w:rFonts w:ascii="Arial" w:eastAsia="Times New Roman" w:hAnsi="Arial" w:cs="Arial"/>
          <w:spacing w:val="-4"/>
          <w:szCs w:val="24"/>
        </w:rPr>
        <w:t>V kolikor</w:t>
      </w:r>
      <w:proofErr w:type="gramEnd"/>
      <w:r w:rsidRPr="005A6A75">
        <w:rPr>
          <w:rFonts w:ascii="Arial" w:eastAsia="Times New Roman" w:hAnsi="Arial" w:cs="Arial"/>
          <w:spacing w:val="-4"/>
          <w:szCs w:val="24"/>
        </w:rPr>
        <w:t xml:space="preserve"> je mogoče se ta dela izvajajo brez posebnih namenskih zapor za le ta dela. </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 xml:space="preserve">Za odvoz odvečnega </w:t>
      </w:r>
      <w:proofErr w:type="gramStart"/>
      <w:r w:rsidRPr="005A6A75">
        <w:rPr>
          <w:rFonts w:ascii="Arial" w:eastAsia="Times New Roman" w:hAnsi="Arial" w:cs="Arial"/>
          <w:spacing w:val="-4"/>
          <w:szCs w:val="24"/>
        </w:rPr>
        <w:t>material</w:t>
      </w:r>
      <w:proofErr w:type="gramEnd"/>
      <w:r w:rsidRPr="005A6A75">
        <w:rPr>
          <w:rFonts w:ascii="Arial" w:eastAsia="Times New Roman" w:hAnsi="Arial" w:cs="Arial"/>
          <w:spacing w:val="-4"/>
          <w:szCs w:val="24"/>
        </w:rPr>
        <w:t xml:space="preserve"> pri izvajanju gradbenih del, mora Izvajalec zagotoviti ustrezno število vagonov ali cestnih transportnih sredstev.</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Izvajalec lahko skladišči svojo opremo, material in naprave v vagonih.</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Strošek podaljšanja zapor proge zaradi okvare tirne delovne mehanizacije bremeni v celoti Izvajalca.</w:t>
      </w:r>
    </w:p>
    <w:p w:rsidR="005A6A75" w:rsidRPr="005A6A75" w:rsidRDefault="005A6A75" w:rsidP="003E29C8">
      <w:pPr>
        <w:ind w:left="567"/>
        <w:jc w:val="both"/>
        <w:rPr>
          <w:rFonts w:ascii="Arial" w:eastAsia="Times New Roman" w:hAnsi="Arial" w:cs="Arial"/>
          <w:spacing w:val="-4"/>
          <w:szCs w:val="24"/>
        </w:rPr>
      </w:pPr>
      <w:r w:rsidRPr="005A6A75">
        <w:rPr>
          <w:rFonts w:ascii="Arial" w:eastAsia="Times New Roman" w:hAnsi="Arial" w:cs="Arial"/>
          <w:spacing w:val="-4"/>
          <w:szCs w:val="24"/>
        </w:rPr>
        <w:t>Skladno z Zakonom o varnosti v železniškem prometu (</w:t>
      </w:r>
      <w:proofErr w:type="spellStart"/>
      <w:r w:rsidRPr="005A6A75">
        <w:rPr>
          <w:rFonts w:ascii="Arial" w:eastAsia="Times New Roman" w:hAnsi="Arial" w:cs="Arial"/>
          <w:spacing w:val="-4"/>
          <w:szCs w:val="24"/>
        </w:rPr>
        <w:t>ZVZeIP</w:t>
      </w:r>
      <w:proofErr w:type="spellEnd"/>
      <w:r w:rsidRPr="005A6A75">
        <w:rPr>
          <w:rFonts w:ascii="Arial" w:eastAsia="Times New Roman" w:hAnsi="Arial" w:cs="Arial"/>
          <w:spacing w:val="-4"/>
          <w:szCs w:val="24"/>
        </w:rPr>
        <w:t xml:space="preserve">) </w:t>
      </w:r>
      <w:proofErr w:type="gramStart"/>
      <w:r w:rsidRPr="005A6A75">
        <w:rPr>
          <w:rFonts w:ascii="Arial" w:eastAsia="Times New Roman" w:hAnsi="Arial" w:cs="Arial"/>
          <w:spacing w:val="-4"/>
          <w:szCs w:val="24"/>
        </w:rPr>
        <w:t>Ur.</w:t>
      </w:r>
      <w:proofErr w:type="gramEnd"/>
      <w:r w:rsidRPr="005A6A75">
        <w:rPr>
          <w:rFonts w:ascii="Arial" w:eastAsia="Times New Roman" w:hAnsi="Arial" w:cs="Arial"/>
          <w:spacing w:val="-4"/>
          <w:szCs w:val="24"/>
        </w:rPr>
        <w:t xml:space="preserve">i. RS, št. 61/2007, Spremembe Ur.l. RS št. 21/2010 , 36/2010-UPB1, 60/2011, Zadnje uradno prečiščeno besedilo(UPB) Ur.l. </w:t>
      </w:r>
      <w:proofErr w:type="spellStart"/>
      <w:r w:rsidRPr="005A6A75">
        <w:rPr>
          <w:rFonts w:ascii="Arial" w:eastAsia="Times New Roman" w:hAnsi="Arial" w:cs="Arial"/>
          <w:spacing w:val="-4"/>
          <w:szCs w:val="24"/>
        </w:rPr>
        <w:t>št.36/2010</w:t>
      </w:r>
      <w:proofErr w:type="spellEnd"/>
      <w:r w:rsidRPr="005A6A75">
        <w:rPr>
          <w:rFonts w:ascii="Arial" w:eastAsia="Times New Roman" w:hAnsi="Arial" w:cs="Arial"/>
          <w:spacing w:val="-4"/>
          <w:szCs w:val="24"/>
        </w:rPr>
        <w:t>-UPB1, mora ponudnik zagotoviti prevoz svoje mehanizacije na delovišče (zapora tira ali proge-Prometni pravilnik 162. člen) pri čemer mora še posebej upoštevati 17. ter 18. člen omenjenega zakona. Samostojno gibanje mehanizacije je dovoljeno le na območju mesta odobrene zapore proge ali tira.</w:t>
      </w:r>
    </w:p>
    <w:p w:rsidR="005A6A75" w:rsidRPr="005A6A75" w:rsidRDefault="005A6A75" w:rsidP="003E29C8">
      <w:pPr>
        <w:ind w:left="567"/>
        <w:jc w:val="both"/>
        <w:rPr>
          <w:rFonts w:ascii="Arial" w:eastAsia="Times New Roman" w:hAnsi="Arial" w:cs="Arial"/>
          <w:spacing w:val="-4"/>
          <w:szCs w:val="24"/>
        </w:rPr>
      </w:pPr>
      <w:proofErr w:type="gramStart"/>
      <w:r w:rsidRPr="005A6A75">
        <w:rPr>
          <w:rFonts w:ascii="Arial" w:eastAsia="Times New Roman" w:hAnsi="Arial" w:cs="Arial"/>
          <w:spacing w:val="-4"/>
          <w:szCs w:val="24"/>
        </w:rPr>
        <w:t>V kolikor</w:t>
      </w:r>
      <w:proofErr w:type="gramEnd"/>
      <w:r w:rsidRPr="005A6A75">
        <w:rPr>
          <w:rFonts w:ascii="Arial" w:eastAsia="Times New Roman" w:hAnsi="Arial" w:cs="Arial"/>
          <w:spacing w:val="-4"/>
          <w:szCs w:val="24"/>
        </w:rPr>
        <w:t xml:space="preserve"> Izvajalec prevoza mehanizacije do mesta zapore proge oziroma delovišča v skladu z zgoraj navedenimi zahtevami ne more zagotoviti sam, mora za to na lastne stroške predvideti prevoznika, ki ga bo pripeljal na mesto zapore oziroma delovišče in po končani zapori proge nazaj na mesto </w:t>
      </w:r>
      <w:proofErr w:type="spellStart"/>
      <w:r w:rsidRPr="005A6A75">
        <w:rPr>
          <w:rFonts w:ascii="Arial" w:eastAsia="Times New Roman" w:hAnsi="Arial" w:cs="Arial"/>
          <w:spacing w:val="-4"/>
          <w:szCs w:val="24"/>
        </w:rPr>
        <w:t>gariranja</w:t>
      </w:r>
      <w:proofErr w:type="spellEnd"/>
      <w:r w:rsidRPr="005A6A75">
        <w:rPr>
          <w:rFonts w:ascii="Arial" w:eastAsia="Times New Roman" w:hAnsi="Arial" w:cs="Arial"/>
          <w:spacing w:val="-4"/>
          <w:szCs w:val="24"/>
        </w:rPr>
        <w:t>.</w:t>
      </w:r>
    </w:p>
    <w:p w:rsidR="005A6A75" w:rsidRPr="005A6A75" w:rsidRDefault="005A6A75" w:rsidP="006D5CF8">
      <w:pPr>
        <w:ind w:left="567"/>
        <w:jc w:val="both"/>
        <w:rPr>
          <w:rFonts w:ascii="Arial" w:eastAsia="Times New Roman" w:hAnsi="Arial" w:cs="Arial"/>
          <w:spacing w:val="-4"/>
          <w:szCs w:val="24"/>
        </w:rPr>
      </w:pPr>
      <w:r w:rsidRPr="005A6A75">
        <w:rPr>
          <w:rFonts w:ascii="Arial" w:eastAsia="Times New Roman" w:hAnsi="Arial" w:cs="Arial"/>
          <w:spacing w:val="-4"/>
          <w:szCs w:val="24"/>
        </w:rPr>
        <w:lastRenderedPageBreak/>
        <w:t xml:space="preserve">Do pričetka del na terenu, pa mora ponudnik pridobiti za vozila, s katerimi bo izvajal vlakovne vožnje do gradbišč, vsa potrebna dovoljenja za vožnjo po javni železniški infrastrukturi v </w:t>
      </w:r>
      <w:proofErr w:type="gramStart"/>
      <w:r w:rsidRPr="005A6A75">
        <w:rPr>
          <w:rFonts w:ascii="Arial" w:eastAsia="Times New Roman" w:hAnsi="Arial" w:cs="Arial"/>
          <w:spacing w:val="-4"/>
          <w:szCs w:val="24"/>
        </w:rPr>
        <w:t>R Sloveniji</w:t>
      </w:r>
      <w:proofErr w:type="gramEnd"/>
      <w:r w:rsidRPr="005A6A75">
        <w:rPr>
          <w:rFonts w:ascii="Arial" w:eastAsia="Times New Roman" w:hAnsi="Arial" w:cs="Arial"/>
          <w:spacing w:val="-4"/>
          <w:szCs w:val="24"/>
        </w:rPr>
        <w:t>.</w:t>
      </w:r>
    </w:p>
    <w:p w:rsidR="005A6A75" w:rsidRPr="005A6A75" w:rsidRDefault="005A6A75" w:rsidP="006D5CF8">
      <w:pPr>
        <w:ind w:left="567"/>
        <w:jc w:val="both"/>
        <w:rPr>
          <w:rFonts w:ascii="Arial" w:eastAsia="Times New Roman" w:hAnsi="Arial" w:cs="Arial"/>
          <w:spacing w:val="-4"/>
          <w:szCs w:val="24"/>
        </w:rPr>
      </w:pPr>
      <w:bookmarkStart w:id="28" w:name="_GoBack"/>
      <w:r w:rsidRPr="005A6A75">
        <w:rPr>
          <w:rFonts w:ascii="Arial" w:eastAsia="Times New Roman" w:hAnsi="Arial" w:cs="Arial"/>
          <w:spacing w:val="-4"/>
          <w:szCs w:val="24"/>
        </w:rPr>
        <w:t xml:space="preserve">Za </w:t>
      </w:r>
      <w:proofErr w:type="spellStart"/>
      <w:r w:rsidRPr="005A6A75">
        <w:rPr>
          <w:rFonts w:ascii="Arial" w:eastAsia="Times New Roman" w:hAnsi="Arial" w:cs="Arial"/>
          <w:spacing w:val="-4"/>
          <w:szCs w:val="24"/>
        </w:rPr>
        <w:t>gariranje</w:t>
      </w:r>
      <w:proofErr w:type="spellEnd"/>
      <w:r w:rsidRPr="005A6A75">
        <w:rPr>
          <w:rFonts w:ascii="Arial" w:eastAsia="Times New Roman" w:hAnsi="Arial" w:cs="Arial"/>
          <w:spacing w:val="-4"/>
          <w:szCs w:val="24"/>
        </w:rPr>
        <w:t xml:space="preserve"> tirne mehanizacije bo Upravljavec zagotavljal en prosti tir zadostne dolžine na postaji izvedbe del oziroma najbližji postaji. </w:t>
      </w:r>
      <w:proofErr w:type="gramStart"/>
      <w:r w:rsidRPr="005A6A75">
        <w:rPr>
          <w:rFonts w:ascii="Arial" w:eastAsia="Times New Roman" w:hAnsi="Arial" w:cs="Arial"/>
          <w:spacing w:val="-4"/>
          <w:szCs w:val="24"/>
        </w:rPr>
        <w:t xml:space="preserve">Izvajalec  </w:t>
      </w:r>
      <w:proofErr w:type="gramEnd"/>
      <w:r w:rsidRPr="005A6A75">
        <w:rPr>
          <w:rFonts w:ascii="Arial" w:eastAsia="Times New Roman" w:hAnsi="Arial" w:cs="Arial"/>
          <w:spacing w:val="-4"/>
          <w:szCs w:val="24"/>
        </w:rPr>
        <w:t xml:space="preserve">mora zagotoviti odzivnost za primer potrebe po umikanju </w:t>
      </w:r>
      <w:proofErr w:type="spellStart"/>
      <w:r w:rsidRPr="005A6A75">
        <w:rPr>
          <w:rFonts w:ascii="Arial" w:eastAsia="Times New Roman" w:hAnsi="Arial" w:cs="Arial"/>
          <w:spacing w:val="-4"/>
          <w:szCs w:val="24"/>
        </w:rPr>
        <w:t>gariranih</w:t>
      </w:r>
      <w:proofErr w:type="spellEnd"/>
      <w:r w:rsidRPr="005A6A75">
        <w:rPr>
          <w:rFonts w:ascii="Arial" w:eastAsia="Times New Roman" w:hAnsi="Arial" w:cs="Arial"/>
          <w:spacing w:val="-4"/>
          <w:szCs w:val="24"/>
        </w:rPr>
        <w:t xml:space="preserve"> vozil  (Potreba po umiku </w:t>
      </w:r>
      <w:proofErr w:type="spellStart"/>
      <w:r w:rsidRPr="005A6A75">
        <w:rPr>
          <w:rFonts w:ascii="Arial" w:eastAsia="Times New Roman" w:hAnsi="Arial" w:cs="Arial"/>
          <w:spacing w:val="-4"/>
          <w:szCs w:val="24"/>
        </w:rPr>
        <w:t>gariranih</w:t>
      </w:r>
      <w:proofErr w:type="spellEnd"/>
      <w:r w:rsidRPr="005A6A75">
        <w:rPr>
          <w:rFonts w:ascii="Arial" w:eastAsia="Times New Roman" w:hAnsi="Arial" w:cs="Arial"/>
          <w:spacing w:val="-4"/>
          <w:szCs w:val="24"/>
        </w:rPr>
        <w:t xml:space="preserve"> vozil se določi min. 24 ur pred potrebnim umikom). Lokacije </w:t>
      </w:r>
      <w:proofErr w:type="spellStart"/>
      <w:r w:rsidRPr="005A6A75">
        <w:rPr>
          <w:rFonts w:ascii="Arial" w:eastAsia="Times New Roman" w:hAnsi="Arial" w:cs="Arial"/>
          <w:spacing w:val="-4"/>
          <w:szCs w:val="24"/>
        </w:rPr>
        <w:t>gariranja</w:t>
      </w:r>
      <w:proofErr w:type="spellEnd"/>
      <w:r w:rsidRPr="005A6A75">
        <w:rPr>
          <w:rFonts w:ascii="Arial" w:eastAsia="Times New Roman" w:hAnsi="Arial" w:cs="Arial"/>
          <w:spacing w:val="-4"/>
          <w:szCs w:val="24"/>
        </w:rPr>
        <w:t xml:space="preserve"> tirne delovne mehanizacije se bodo tekom izvedbe del spreminjale, v smislu čim krajšega dostopanja iz mesta </w:t>
      </w:r>
      <w:proofErr w:type="spellStart"/>
      <w:r w:rsidRPr="005A6A75">
        <w:rPr>
          <w:rFonts w:ascii="Arial" w:eastAsia="Times New Roman" w:hAnsi="Arial" w:cs="Arial"/>
          <w:spacing w:val="-4"/>
          <w:szCs w:val="24"/>
        </w:rPr>
        <w:t>gariranja</w:t>
      </w:r>
      <w:proofErr w:type="spellEnd"/>
      <w:proofErr w:type="gramStart"/>
      <w:r w:rsidRPr="005A6A75">
        <w:rPr>
          <w:rFonts w:ascii="Arial" w:eastAsia="Times New Roman" w:hAnsi="Arial" w:cs="Arial"/>
          <w:spacing w:val="-4"/>
          <w:szCs w:val="24"/>
        </w:rPr>
        <w:t xml:space="preserve">( </w:t>
      </w:r>
      <w:proofErr w:type="gramEnd"/>
      <w:r w:rsidRPr="005A6A75">
        <w:rPr>
          <w:rFonts w:ascii="Arial" w:eastAsia="Times New Roman" w:hAnsi="Arial" w:cs="Arial"/>
          <w:spacing w:val="-4"/>
          <w:szCs w:val="24"/>
        </w:rPr>
        <w:t xml:space="preserve">postaja) do mesta dela oziroma po končani zapori, povratka na mesto </w:t>
      </w:r>
      <w:proofErr w:type="spellStart"/>
      <w:r w:rsidRPr="005A6A75">
        <w:rPr>
          <w:rFonts w:ascii="Arial" w:eastAsia="Times New Roman" w:hAnsi="Arial" w:cs="Arial"/>
          <w:spacing w:val="-4"/>
          <w:szCs w:val="24"/>
        </w:rPr>
        <w:t>gariranja</w:t>
      </w:r>
      <w:proofErr w:type="spellEnd"/>
      <w:r w:rsidRPr="005A6A75">
        <w:rPr>
          <w:rFonts w:ascii="Arial" w:eastAsia="Times New Roman" w:hAnsi="Arial" w:cs="Arial"/>
          <w:spacing w:val="-4"/>
          <w:szCs w:val="24"/>
        </w:rPr>
        <w:t xml:space="preserve">. </w:t>
      </w:r>
      <w:proofErr w:type="spellStart"/>
      <w:r w:rsidRPr="005A6A75">
        <w:rPr>
          <w:rFonts w:ascii="Arial" w:eastAsia="Times New Roman" w:hAnsi="Arial" w:cs="Arial"/>
          <w:spacing w:val="-4"/>
          <w:szCs w:val="24"/>
        </w:rPr>
        <w:t>Gariranje</w:t>
      </w:r>
      <w:proofErr w:type="spellEnd"/>
      <w:r w:rsidRPr="005A6A75">
        <w:rPr>
          <w:rFonts w:ascii="Arial" w:eastAsia="Times New Roman" w:hAnsi="Arial" w:cs="Arial"/>
          <w:spacing w:val="-4"/>
          <w:szCs w:val="24"/>
        </w:rPr>
        <w:t xml:space="preserve"> tirne delovne mehanizacije se izvaja v skladu z internimi pravili </w:t>
      </w:r>
      <w:proofErr w:type="spellStart"/>
      <w:proofErr w:type="gramStart"/>
      <w:r w:rsidRPr="005A6A75">
        <w:rPr>
          <w:rFonts w:ascii="Arial" w:eastAsia="Times New Roman" w:hAnsi="Arial" w:cs="Arial"/>
          <w:spacing w:val="-4"/>
          <w:szCs w:val="24"/>
        </w:rPr>
        <w:t>upravljalca</w:t>
      </w:r>
      <w:proofErr w:type="spellEnd"/>
      <w:proofErr w:type="gramEnd"/>
      <w:r w:rsidRPr="005A6A75">
        <w:rPr>
          <w:rFonts w:ascii="Arial" w:eastAsia="Times New Roman" w:hAnsi="Arial" w:cs="Arial"/>
          <w:spacing w:val="-4"/>
          <w:szCs w:val="24"/>
        </w:rPr>
        <w:t>.</w:t>
      </w:r>
    </w:p>
    <w:bookmarkEnd w:id="27"/>
    <w:bookmarkEnd w:id="28"/>
    <w:p w:rsidR="005A6A75" w:rsidRDefault="005A6A75" w:rsidP="005A6A75">
      <w:pPr>
        <w:pStyle w:val="Odstavekseznama"/>
        <w:ind w:left="794"/>
        <w:rPr>
          <w:rFonts w:ascii="Arial" w:hAnsi="Arial" w:cs="Arial"/>
        </w:rPr>
      </w:pPr>
    </w:p>
    <w:p w:rsidR="009B2DD7" w:rsidRDefault="009B2DD7" w:rsidP="005A6A75">
      <w:pPr>
        <w:pStyle w:val="Odstavekseznama"/>
        <w:ind w:left="794"/>
        <w:rPr>
          <w:rFonts w:ascii="Arial" w:hAnsi="Arial" w:cs="Arial"/>
        </w:rPr>
      </w:pPr>
    </w:p>
    <w:p w:rsidR="009B2DD7" w:rsidRDefault="009B2DD7" w:rsidP="005A6A75">
      <w:pPr>
        <w:pStyle w:val="Odstavekseznama"/>
        <w:ind w:left="794"/>
        <w:rPr>
          <w:rFonts w:ascii="Arial" w:hAnsi="Arial" w:cs="Arial"/>
        </w:rPr>
      </w:pPr>
    </w:p>
    <w:p w:rsidR="009B2DD7" w:rsidRDefault="009B2DD7" w:rsidP="005A6A75">
      <w:pPr>
        <w:pStyle w:val="Odstavekseznama"/>
        <w:ind w:left="794"/>
        <w:rPr>
          <w:rFonts w:ascii="Arial" w:hAnsi="Arial" w:cs="Arial"/>
        </w:rPr>
      </w:pPr>
    </w:p>
    <w:p w:rsidR="009B2DD7" w:rsidRDefault="009B2DD7" w:rsidP="005A6A75">
      <w:pPr>
        <w:pStyle w:val="Odstavekseznama"/>
        <w:ind w:left="794"/>
        <w:rPr>
          <w:rFonts w:ascii="Arial" w:hAnsi="Arial" w:cs="Arial"/>
        </w:rPr>
      </w:pPr>
    </w:p>
    <w:p w:rsidR="009B2DD7" w:rsidRDefault="009B2DD7" w:rsidP="005A6A75">
      <w:pPr>
        <w:pStyle w:val="Odstavekseznama"/>
        <w:ind w:left="794"/>
        <w:rPr>
          <w:rFonts w:ascii="Arial" w:hAnsi="Arial" w:cs="Arial"/>
        </w:rPr>
      </w:pPr>
    </w:p>
    <w:p w:rsidR="009B2DD7" w:rsidRDefault="009B2DD7" w:rsidP="005A6A75">
      <w:pPr>
        <w:pStyle w:val="Odstavekseznama"/>
        <w:ind w:left="794"/>
        <w:rPr>
          <w:rFonts w:ascii="Arial" w:hAnsi="Arial" w:cs="Arial"/>
        </w:rPr>
      </w:pPr>
    </w:p>
    <w:p w:rsidR="009B2DD7" w:rsidRPr="005A6A75" w:rsidRDefault="009B2DD7" w:rsidP="005A6A75">
      <w:pPr>
        <w:pStyle w:val="Odstavekseznama"/>
        <w:ind w:left="794"/>
        <w:rPr>
          <w:rFonts w:ascii="Arial" w:hAnsi="Arial" w:cs="Arial"/>
        </w:rPr>
        <w:sectPr w:rsidR="009B2DD7" w:rsidRPr="005A6A75" w:rsidSect="00A31932">
          <w:headerReference w:type="default" r:id="rId7"/>
          <w:footerReference w:type="default" r:id="rId8"/>
          <w:pgSz w:w="11906" w:h="16838"/>
          <w:pgMar w:top="1440" w:right="1440" w:bottom="1440" w:left="1440" w:header="708" w:footer="708" w:gutter="0"/>
          <w:cols w:space="708"/>
          <w:titlePg/>
          <w:docGrid w:linePitch="360"/>
        </w:sectPr>
      </w:pPr>
    </w:p>
    <w:p w:rsidR="001D200A" w:rsidRPr="005A6A75" w:rsidRDefault="001D200A" w:rsidP="000F6FB5">
      <w:pPr>
        <w:pStyle w:val="Naslov3"/>
        <w:numPr>
          <w:ilvl w:val="0"/>
          <w:numId w:val="21"/>
        </w:numPr>
        <w:rPr>
          <w:rFonts w:cs="Arial"/>
          <w:bCs w:val="0"/>
          <w:szCs w:val="24"/>
        </w:rPr>
      </w:pPr>
      <w:bookmarkStart w:id="29" w:name="_Toc90630694"/>
      <w:bookmarkStart w:id="30" w:name="_Toc87859102"/>
      <w:r w:rsidRPr="001D200A">
        <w:rPr>
          <w:rFonts w:cs="Arial"/>
          <w:bCs w:val="0"/>
          <w:sz w:val="26"/>
          <w:szCs w:val="26"/>
        </w:rPr>
        <w:lastRenderedPageBreak/>
        <w:t>Priloge</w:t>
      </w:r>
      <w:bookmarkEnd w:id="29"/>
    </w:p>
    <w:p w:rsidR="005A6A75" w:rsidRPr="001D200A" w:rsidRDefault="001D200A" w:rsidP="000F6FB5">
      <w:pPr>
        <w:pStyle w:val="Naslov2"/>
        <w:numPr>
          <w:ilvl w:val="1"/>
          <w:numId w:val="21"/>
        </w:numPr>
        <w:rPr>
          <w:rFonts w:cs="Arial"/>
        </w:rPr>
      </w:pPr>
      <w:bookmarkStart w:id="31" w:name="_Toc90630695"/>
      <w:r>
        <w:rPr>
          <w:rFonts w:cs="Arial"/>
        </w:rPr>
        <w:t>Priloga »C«</w:t>
      </w:r>
      <w:bookmarkEnd w:id="30"/>
      <w:bookmarkEnd w:id="31"/>
    </w:p>
    <w:tbl>
      <w:tblPr>
        <w:tblW w:w="14341" w:type="dxa"/>
        <w:tblInd w:w="55" w:type="dxa"/>
        <w:tblCellMar>
          <w:left w:w="70" w:type="dxa"/>
          <w:right w:w="70" w:type="dxa"/>
        </w:tblCellMar>
        <w:tblLook w:val="04A0" w:firstRow="1" w:lastRow="0" w:firstColumn="1" w:lastColumn="0" w:noHBand="0" w:noVBand="1"/>
      </w:tblPr>
      <w:tblGrid>
        <w:gridCol w:w="700"/>
        <w:gridCol w:w="3920"/>
        <w:gridCol w:w="1940"/>
        <w:gridCol w:w="1880"/>
        <w:gridCol w:w="2562"/>
        <w:gridCol w:w="3047"/>
        <w:gridCol w:w="146"/>
        <w:gridCol w:w="146"/>
      </w:tblGrid>
      <w:tr w:rsidR="005A6A75" w:rsidRPr="005A6A75" w:rsidTr="001D200A">
        <w:trPr>
          <w:gridAfter w:val="2"/>
          <w:wAfter w:w="292" w:type="dxa"/>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lang w:eastAsia="sl-SI"/>
              </w:rPr>
            </w:pPr>
          </w:p>
        </w:tc>
        <w:tc>
          <w:tcPr>
            <w:tcW w:w="392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lang w:eastAsia="sl-SI"/>
              </w:rPr>
            </w:pPr>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»C«</w:t>
            </w:r>
          </w:p>
        </w:tc>
      </w:tr>
      <w:tr w:rsidR="005A6A75" w:rsidRPr="005A6A75" w:rsidTr="001D200A">
        <w:trPr>
          <w:gridAfter w:val="2"/>
          <w:wAfter w:w="292" w:type="dxa"/>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lang w:eastAsia="sl-SI"/>
              </w:rPr>
            </w:pPr>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r w:rsidR="005A6A75" w:rsidRPr="005A6A75" w:rsidTr="001D200A">
        <w:trPr>
          <w:gridAfter w:val="2"/>
          <w:wAfter w:w="292" w:type="dxa"/>
          <w:trHeight w:val="300"/>
        </w:trPr>
        <w:tc>
          <w:tcPr>
            <w:tcW w:w="6560" w:type="dxa"/>
            <w:gridSpan w:val="3"/>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SEZNAM KALKULATIVNIH ELEMENTOV - MEHANIZACIJA IN OPREMA</w:t>
            </w: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jc w:val="right"/>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jc w:val="right"/>
              <w:rPr>
                <w:rFonts w:ascii="Arial" w:eastAsia="Times New Roman" w:hAnsi="Arial" w:cs="Arial"/>
                <w:lang w:eastAsia="sl-SI"/>
              </w:rPr>
            </w:pPr>
          </w:p>
        </w:tc>
      </w:tr>
      <w:tr w:rsidR="005A6A75" w:rsidRPr="005A6A75" w:rsidTr="001D200A">
        <w:trPr>
          <w:gridAfter w:val="2"/>
          <w:wAfter w:w="292" w:type="dxa"/>
          <w:trHeight w:val="517"/>
        </w:trPr>
        <w:tc>
          <w:tcPr>
            <w:tcW w:w="700" w:type="dxa"/>
            <w:vMerge w:val="restart"/>
            <w:tcBorders>
              <w:top w:val="single" w:sz="4" w:space="0" w:color="auto"/>
              <w:left w:val="single" w:sz="4" w:space="0" w:color="auto"/>
              <w:bottom w:val="single" w:sz="4" w:space="0" w:color="000000"/>
              <w:right w:val="nil"/>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proofErr w:type="gramStart"/>
            <w:r w:rsidRPr="005A6A75">
              <w:rPr>
                <w:rFonts w:ascii="Arial" w:eastAsia="Times New Roman" w:hAnsi="Arial" w:cs="Arial"/>
                <w:lang w:eastAsia="sl-SI"/>
              </w:rPr>
              <w:t>Zap</w:t>
            </w:r>
            <w:proofErr w:type="gramEnd"/>
            <w:r w:rsidRPr="005A6A75">
              <w:rPr>
                <w:rFonts w:ascii="Arial" w:eastAsia="Times New Roman" w:hAnsi="Arial" w:cs="Arial"/>
                <w:lang w:eastAsia="sl-SI"/>
              </w:rPr>
              <w:t>.</w:t>
            </w:r>
            <w:r w:rsidRPr="005A6A75">
              <w:rPr>
                <w:rFonts w:ascii="Arial" w:eastAsia="Times New Roman" w:hAnsi="Arial" w:cs="Arial"/>
                <w:lang w:eastAsia="sl-SI"/>
              </w:rPr>
              <w:br/>
              <w:t>št.</w:t>
            </w:r>
          </w:p>
        </w:tc>
        <w:tc>
          <w:tcPr>
            <w:tcW w:w="3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Vrste mehanizacije in opreme</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Tip stroja/opreme</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xml:space="preserve">Kapaciteta stroja/opreme </w:t>
            </w:r>
            <w:r w:rsidRPr="005A6A75">
              <w:rPr>
                <w:rFonts w:ascii="Arial" w:eastAsia="Times New Roman" w:hAnsi="Arial" w:cs="Arial"/>
                <w:vertAlign w:val="superscript"/>
                <w:lang w:eastAsia="sl-SI"/>
              </w:rPr>
              <w:t>1</w:t>
            </w:r>
          </w:p>
        </w:tc>
        <w:tc>
          <w:tcPr>
            <w:tcW w:w="2562" w:type="dxa"/>
            <w:vMerge w:val="restart"/>
            <w:tcBorders>
              <w:top w:val="single" w:sz="4" w:space="0" w:color="auto"/>
              <w:left w:val="single" w:sz="4" w:space="0" w:color="auto"/>
              <w:bottom w:val="single" w:sz="4" w:space="0" w:color="000000"/>
              <w:right w:val="nil"/>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Prodajna cena ure</w:t>
            </w:r>
            <w:r w:rsidRPr="005A6A75">
              <w:rPr>
                <w:rFonts w:ascii="Arial" w:eastAsia="Times New Roman" w:hAnsi="Arial" w:cs="Arial"/>
                <w:lang w:eastAsia="sl-SI"/>
              </w:rPr>
              <w:br/>
              <w:t xml:space="preserve">EUR/uro </w:t>
            </w:r>
            <w:r w:rsidRPr="005A6A75">
              <w:rPr>
                <w:rFonts w:ascii="Arial" w:eastAsia="Times New Roman" w:hAnsi="Arial" w:cs="Arial"/>
                <w:lang w:eastAsia="sl-SI"/>
              </w:rPr>
              <w:br/>
              <w:t>(brez DDV)</w:t>
            </w:r>
          </w:p>
        </w:tc>
        <w:tc>
          <w:tcPr>
            <w:tcW w:w="30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Opomba</w:t>
            </w:r>
          </w:p>
        </w:tc>
      </w:tr>
      <w:tr w:rsidR="005A6A75" w:rsidRPr="005A6A75" w:rsidTr="001D200A">
        <w:trPr>
          <w:gridAfter w:val="2"/>
          <w:wAfter w:w="292" w:type="dxa"/>
          <w:trHeight w:val="570"/>
        </w:trPr>
        <w:tc>
          <w:tcPr>
            <w:tcW w:w="700" w:type="dxa"/>
            <w:vMerge/>
            <w:tcBorders>
              <w:top w:val="single" w:sz="4" w:space="0" w:color="auto"/>
              <w:left w:val="single" w:sz="4" w:space="0" w:color="auto"/>
              <w:bottom w:val="single" w:sz="4" w:space="0" w:color="000000"/>
              <w:right w:val="nil"/>
            </w:tcBorders>
            <w:vAlign w:val="center"/>
            <w:hideMark/>
          </w:tcPr>
          <w:p w:rsidR="005A6A75" w:rsidRPr="005A6A75" w:rsidRDefault="005A6A75" w:rsidP="00E20968">
            <w:pPr>
              <w:spacing w:after="0"/>
              <w:rPr>
                <w:rFonts w:ascii="Arial" w:eastAsia="Times New Roman" w:hAnsi="Arial" w:cs="Arial"/>
                <w:lang w:eastAsia="sl-SI"/>
              </w:rPr>
            </w:pPr>
          </w:p>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5A6A75" w:rsidRPr="005A6A75" w:rsidRDefault="005A6A75" w:rsidP="00E20968">
            <w:pPr>
              <w:spacing w:after="0"/>
              <w:rPr>
                <w:rFonts w:ascii="Arial" w:eastAsia="Times New Roman" w:hAnsi="Arial" w:cs="Arial"/>
                <w:lang w:eastAsia="sl-SI"/>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5A6A75" w:rsidRPr="005A6A75" w:rsidRDefault="005A6A75" w:rsidP="00E20968">
            <w:pPr>
              <w:spacing w:after="0"/>
              <w:rPr>
                <w:rFonts w:ascii="Arial" w:eastAsia="Times New Roman" w:hAnsi="Arial" w:cs="Arial"/>
                <w:lang w:eastAsia="sl-SI"/>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5A6A75" w:rsidRPr="005A6A75" w:rsidRDefault="005A6A75" w:rsidP="00E20968">
            <w:pPr>
              <w:spacing w:after="0"/>
              <w:rPr>
                <w:rFonts w:ascii="Arial" w:eastAsia="Times New Roman" w:hAnsi="Arial" w:cs="Arial"/>
                <w:lang w:eastAsia="sl-SI"/>
              </w:rPr>
            </w:pPr>
          </w:p>
        </w:tc>
        <w:tc>
          <w:tcPr>
            <w:tcW w:w="2562" w:type="dxa"/>
            <w:vMerge/>
            <w:tcBorders>
              <w:top w:val="single" w:sz="4" w:space="0" w:color="auto"/>
              <w:left w:val="single" w:sz="4" w:space="0" w:color="auto"/>
              <w:bottom w:val="single" w:sz="4" w:space="0" w:color="000000"/>
              <w:right w:val="nil"/>
            </w:tcBorders>
            <w:vAlign w:val="center"/>
            <w:hideMark/>
          </w:tcPr>
          <w:p w:rsidR="005A6A75" w:rsidRPr="005A6A75" w:rsidRDefault="005A6A75" w:rsidP="00E20968">
            <w:pPr>
              <w:spacing w:after="0"/>
              <w:rPr>
                <w:rFonts w:ascii="Arial" w:eastAsia="Times New Roman" w:hAnsi="Arial" w:cs="Arial"/>
                <w:lang w:eastAsia="sl-SI"/>
              </w:rPr>
            </w:pPr>
          </w:p>
        </w:tc>
        <w:tc>
          <w:tcPr>
            <w:tcW w:w="3047" w:type="dxa"/>
            <w:vMerge/>
            <w:tcBorders>
              <w:top w:val="single" w:sz="4" w:space="0" w:color="auto"/>
              <w:left w:val="single" w:sz="4" w:space="0" w:color="auto"/>
              <w:bottom w:val="single" w:sz="4" w:space="0" w:color="000000"/>
              <w:right w:val="single" w:sz="4" w:space="0" w:color="auto"/>
            </w:tcBorders>
            <w:vAlign w:val="center"/>
            <w:hideMark/>
          </w:tcPr>
          <w:p w:rsidR="005A6A75" w:rsidRPr="005A6A75" w:rsidRDefault="005A6A75" w:rsidP="00E20968">
            <w:pPr>
              <w:spacing w:after="0"/>
              <w:rPr>
                <w:rFonts w:ascii="Arial" w:eastAsia="Times New Roman" w:hAnsi="Arial" w:cs="Arial"/>
                <w:lang w:eastAsia="sl-SI"/>
              </w:rPr>
            </w:pPr>
          </w:p>
        </w:tc>
      </w:tr>
      <w:tr w:rsidR="005A6A75" w:rsidRPr="005A6A75" w:rsidTr="001D200A">
        <w:trPr>
          <w:gridAfter w:val="2"/>
          <w:wAfter w:w="292" w:type="dxa"/>
          <w:trHeight w:val="315"/>
        </w:trPr>
        <w:tc>
          <w:tcPr>
            <w:tcW w:w="700" w:type="dxa"/>
            <w:tcBorders>
              <w:top w:val="nil"/>
              <w:left w:val="single" w:sz="4" w:space="0" w:color="auto"/>
              <w:bottom w:val="double" w:sz="6" w:space="0" w:color="auto"/>
              <w:right w:val="single" w:sz="4" w:space="0" w:color="auto"/>
            </w:tcBorders>
            <w:shd w:val="clear" w:color="auto" w:fill="auto"/>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A</w:t>
            </w:r>
          </w:p>
        </w:tc>
        <w:tc>
          <w:tcPr>
            <w:tcW w:w="3920" w:type="dxa"/>
            <w:tcBorders>
              <w:top w:val="nil"/>
              <w:left w:val="nil"/>
              <w:bottom w:val="double" w:sz="6" w:space="0" w:color="auto"/>
              <w:right w:val="single" w:sz="4" w:space="0" w:color="auto"/>
            </w:tcBorders>
            <w:shd w:val="clear" w:color="auto" w:fill="auto"/>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B</w:t>
            </w:r>
          </w:p>
        </w:tc>
        <w:tc>
          <w:tcPr>
            <w:tcW w:w="1940" w:type="dxa"/>
            <w:tcBorders>
              <w:top w:val="nil"/>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C</w:t>
            </w:r>
          </w:p>
        </w:tc>
        <w:tc>
          <w:tcPr>
            <w:tcW w:w="1880" w:type="dxa"/>
            <w:tcBorders>
              <w:top w:val="nil"/>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D</w:t>
            </w:r>
          </w:p>
        </w:tc>
        <w:tc>
          <w:tcPr>
            <w:tcW w:w="2562" w:type="dxa"/>
            <w:tcBorders>
              <w:top w:val="nil"/>
              <w:left w:val="single" w:sz="4" w:space="0" w:color="auto"/>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E</w:t>
            </w:r>
          </w:p>
        </w:tc>
        <w:tc>
          <w:tcPr>
            <w:tcW w:w="3047" w:type="dxa"/>
            <w:tcBorders>
              <w:top w:val="nil"/>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F</w:t>
            </w:r>
          </w:p>
        </w:tc>
      </w:tr>
      <w:tr w:rsidR="005A6A75" w:rsidRPr="005A6A75" w:rsidTr="001D200A">
        <w:trPr>
          <w:gridAfter w:val="2"/>
          <w:wAfter w:w="292" w:type="dxa"/>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Lokomotiva - najem</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single" w:sz="4" w:space="0" w:color="auto"/>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NA DAN</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proofErr w:type="spellStart"/>
            <w:r w:rsidRPr="005A6A75">
              <w:rPr>
                <w:rFonts w:ascii="Arial" w:eastAsia="Times New Roman" w:hAnsi="Arial" w:cs="Arial"/>
                <w:lang w:eastAsia="sl-SI"/>
              </w:rPr>
              <w:t>Dvopotni</w:t>
            </w:r>
            <w:proofErr w:type="spellEnd"/>
            <w:r w:rsidRPr="005A6A75">
              <w:rPr>
                <w:rFonts w:ascii="Arial" w:eastAsia="Times New Roman" w:hAnsi="Arial" w:cs="Arial"/>
                <w:lang w:eastAsia="sl-SI"/>
              </w:rPr>
              <w:t xml:space="preserve"> bager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3</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Vagon za prevoz pragov</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NA DAN</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4</w:t>
            </w:r>
          </w:p>
        </w:tc>
        <w:tc>
          <w:tcPr>
            <w:tcW w:w="392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Vagonska tankovska prikolica</w:t>
            </w:r>
          </w:p>
        </w:tc>
        <w:tc>
          <w:tcPr>
            <w:tcW w:w="1940" w:type="dxa"/>
            <w:tcBorders>
              <w:top w:val="nil"/>
              <w:left w:val="single" w:sz="4" w:space="0" w:color="auto"/>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NA DAN</w:t>
            </w:r>
          </w:p>
        </w:tc>
      </w:tr>
      <w:tr w:rsidR="005A6A75" w:rsidRPr="005A6A75" w:rsidTr="001D200A">
        <w:trPr>
          <w:gridAfter w:val="2"/>
          <w:wAfter w:w="292" w:type="dxa"/>
          <w:trHeight w:val="327"/>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5</w:t>
            </w:r>
          </w:p>
        </w:tc>
        <w:tc>
          <w:tcPr>
            <w:tcW w:w="3920" w:type="dxa"/>
            <w:tcBorders>
              <w:top w:val="single" w:sz="4" w:space="0" w:color="auto"/>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xml:space="preserve">Linijski in kretniški </w:t>
            </w:r>
            <w:proofErr w:type="spellStart"/>
            <w:r w:rsidRPr="005A6A75">
              <w:rPr>
                <w:rFonts w:ascii="Arial" w:eastAsia="Times New Roman" w:hAnsi="Arial" w:cs="Arial"/>
                <w:lang w:eastAsia="sl-SI"/>
              </w:rPr>
              <w:t>nivelirni</w:t>
            </w:r>
            <w:proofErr w:type="spellEnd"/>
            <w:r w:rsidRPr="005A6A75">
              <w:rPr>
                <w:rFonts w:ascii="Arial" w:eastAsia="Times New Roman" w:hAnsi="Arial" w:cs="Arial"/>
                <w:lang w:eastAsia="sl-SI"/>
              </w:rPr>
              <w:t xml:space="preserve"> </w:t>
            </w:r>
            <w:proofErr w:type="spellStart"/>
            <w:r w:rsidRPr="005A6A75">
              <w:rPr>
                <w:rFonts w:ascii="Arial" w:eastAsia="Times New Roman" w:hAnsi="Arial" w:cs="Arial"/>
                <w:lang w:eastAsia="sl-SI"/>
              </w:rPr>
              <w:t>ravnilni</w:t>
            </w:r>
            <w:proofErr w:type="spellEnd"/>
            <w:r w:rsidRPr="005A6A75">
              <w:rPr>
                <w:rFonts w:ascii="Arial" w:eastAsia="Times New Roman" w:hAnsi="Arial" w:cs="Arial"/>
                <w:lang w:eastAsia="sl-SI"/>
              </w:rPr>
              <w:t xml:space="preserve"> stroj</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642"/>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6</w:t>
            </w:r>
          </w:p>
        </w:tc>
        <w:tc>
          <w:tcPr>
            <w:tcW w:w="3920" w:type="dxa"/>
            <w:tcBorders>
              <w:top w:val="nil"/>
              <w:left w:val="nil"/>
              <w:bottom w:val="single" w:sz="4" w:space="0" w:color="auto"/>
              <w:right w:val="single" w:sz="4" w:space="0" w:color="auto"/>
            </w:tcBorders>
            <w:shd w:val="clear" w:color="auto" w:fill="auto"/>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Plug</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7</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Bager goseničar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8</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Portalno dvigalo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9</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Garnitura za prevoz dolgih tirnic</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10</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Težka motorna drezina s prikolico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11</w:t>
            </w:r>
          </w:p>
        </w:tc>
        <w:tc>
          <w:tcPr>
            <w:tcW w:w="3920" w:type="dxa"/>
            <w:tcBorders>
              <w:top w:val="nil"/>
              <w:left w:val="nil"/>
              <w:bottom w:val="single" w:sz="4" w:space="0" w:color="auto"/>
              <w:right w:val="single" w:sz="4" w:space="0" w:color="auto"/>
            </w:tcBorders>
            <w:shd w:val="clear" w:color="auto" w:fill="auto"/>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Težka motorna drezina opremljena za delo na voznem omrežju</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12</w:t>
            </w:r>
          </w:p>
        </w:tc>
        <w:tc>
          <w:tcPr>
            <w:tcW w:w="3920" w:type="dxa"/>
            <w:tcBorders>
              <w:top w:val="nil"/>
              <w:left w:val="nil"/>
              <w:bottom w:val="single" w:sz="4" w:space="0" w:color="auto"/>
              <w:right w:val="single" w:sz="4" w:space="0" w:color="auto"/>
            </w:tcBorders>
            <w:shd w:val="clear" w:color="auto" w:fill="auto"/>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xml:space="preserve">Samohodni </w:t>
            </w:r>
            <w:proofErr w:type="gramStart"/>
            <w:r w:rsidRPr="005A6A75">
              <w:rPr>
                <w:rFonts w:ascii="Arial" w:eastAsia="Times New Roman" w:hAnsi="Arial" w:cs="Arial"/>
                <w:lang w:eastAsia="sl-SI"/>
              </w:rPr>
              <w:t xml:space="preserve">delovni  </w:t>
            </w:r>
            <w:proofErr w:type="gramEnd"/>
            <w:r w:rsidRPr="005A6A75">
              <w:rPr>
                <w:rFonts w:ascii="Arial" w:eastAsia="Times New Roman" w:hAnsi="Arial" w:cs="Arial"/>
                <w:lang w:eastAsia="sl-SI"/>
              </w:rPr>
              <w:t>odri opremljeni za delo na voznem omrežju</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2400"/>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lastRenderedPageBreak/>
              <w:t>13</w:t>
            </w:r>
          </w:p>
        </w:tc>
        <w:tc>
          <w:tcPr>
            <w:tcW w:w="3920" w:type="dxa"/>
            <w:tcBorders>
              <w:top w:val="nil"/>
              <w:left w:val="nil"/>
              <w:bottom w:val="single" w:sz="4" w:space="0" w:color="auto"/>
              <w:right w:val="single" w:sz="4" w:space="0" w:color="auto"/>
            </w:tcBorders>
            <w:shd w:val="clear" w:color="auto" w:fill="auto"/>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1 komplet - Specialna mehanizacija za vlečenje vodnikov, katerega maksimalna vlečna kapaciteta presega 60</w:t>
            </w:r>
            <w:proofErr w:type="gramStart"/>
            <w:r w:rsidRPr="005A6A75">
              <w:rPr>
                <w:rFonts w:ascii="Arial" w:eastAsia="Times New Roman" w:hAnsi="Arial" w:cs="Arial"/>
                <w:lang w:eastAsia="sl-SI"/>
              </w:rPr>
              <w:t>%</w:t>
            </w:r>
            <w:proofErr w:type="gramEnd"/>
            <w:r w:rsidRPr="005A6A75">
              <w:rPr>
                <w:rFonts w:ascii="Arial" w:eastAsia="Times New Roman" w:hAnsi="Arial" w:cs="Arial"/>
                <w:lang w:eastAsia="sl-SI"/>
              </w:rPr>
              <w:t xml:space="preserve"> skupne pretržne sile voznega voda 320mm2, opremljene z zategovalnimi napravami, ki omogočajo vlečenje vodnikov pri konstantni zatezni sili v vodnikih.</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14</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proofErr w:type="spellStart"/>
            <w:r w:rsidRPr="005A6A75">
              <w:rPr>
                <w:rFonts w:ascii="Arial" w:eastAsia="Times New Roman" w:hAnsi="Arial" w:cs="Arial"/>
                <w:lang w:eastAsia="sl-SI"/>
              </w:rPr>
              <w:t>Finišer</w:t>
            </w:r>
            <w:proofErr w:type="spellEnd"/>
            <w:r w:rsidRPr="005A6A75">
              <w:rPr>
                <w:rFonts w:ascii="Arial" w:eastAsia="Times New Roman" w:hAnsi="Arial" w:cs="Arial"/>
                <w:lang w:eastAsia="sl-SI"/>
              </w:rPr>
              <w:t xml:space="preserve"> asfaltni</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15</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xml:space="preserve">Stroj za </w:t>
            </w:r>
            <w:proofErr w:type="spellStart"/>
            <w:r w:rsidRPr="005A6A75">
              <w:rPr>
                <w:rFonts w:ascii="Arial" w:eastAsia="Times New Roman" w:hAnsi="Arial" w:cs="Arial"/>
                <w:lang w:eastAsia="sl-SI"/>
              </w:rPr>
              <w:t>pobrizg</w:t>
            </w:r>
            <w:proofErr w:type="spellEnd"/>
            <w:r w:rsidRPr="005A6A75">
              <w:rPr>
                <w:rFonts w:ascii="Arial" w:eastAsia="Times New Roman" w:hAnsi="Arial" w:cs="Arial"/>
                <w:lang w:eastAsia="sl-SI"/>
              </w:rPr>
              <w:t xml:space="preserve"> z emulzijo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16</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Posipalec</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17</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Cisterna za gorivo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18</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Cisterna za vodo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19</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proofErr w:type="spellStart"/>
            <w:r w:rsidRPr="005A6A75">
              <w:rPr>
                <w:rFonts w:ascii="Arial" w:eastAsia="Times New Roman" w:hAnsi="Arial" w:cs="Arial"/>
                <w:lang w:eastAsia="sl-SI"/>
              </w:rPr>
              <w:t>Avtočrpalka</w:t>
            </w:r>
            <w:proofErr w:type="spellEnd"/>
            <w:r w:rsidRPr="005A6A75">
              <w:rPr>
                <w:rFonts w:ascii="Arial" w:eastAsia="Times New Roman" w:hAnsi="Arial" w:cs="Arial"/>
                <w:lang w:eastAsia="sl-SI"/>
              </w:rPr>
              <w:t xml:space="preserve"> za beton</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20</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Valjar nad 10</w:t>
            </w:r>
            <w:proofErr w:type="gramStart"/>
            <w:r w:rsidRPr="005A6A75">
              <w:rPr>
                <w:rFonts w:ascii="Arial" w:eastAsia="Times New Roman" w:hAnsi="Arial" w:cs="Arial"/>
                <w:lang w:eastAsia="sl-SI"/>
              </w:rPr>
              <w:t>t</w:t>
            </w:r>
            <w:proofErr w:type="gramEnd"/>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21</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Valjar nad 5</w:t>
            </w:r>
            <w:proofErr w:type="gramStart"/>
            <w:r w:rsidRPr="005A6A75">
              <w:rPr>
                <w:rFonts w:ascii="Arial" w:eastAsia="Times New Roman" w:hAnsi="Arial" w:cs="Arial"/>
                <w:lang w:eastAsia="sl-SI"/>
              </w:rPr>
              <w:t>t</w:t>
            </w:r>
            <w:proofErr w:type="gramEnd"/>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22</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Valjar 2,5</w:t>
            </w:r>
            <w:proofErr w:type="gramStart"/>
            <w:r w:rsidRPr="005A6A75">
              <w:rPr>
                <w:rFonts w:ascii="Arial" w:eastAsia="Times New Roman" w:hAnsi="Arial" w:cs="Arial"/>
                <w:lang w:eastAsia="sl-SI"/>
              </w:rPr>
              <w:t>t</w:t>
            </w:r>
            <w:proofErr w:type="gramEnd"/>
            <w:r w:rsidRPr="005A6A75">
              <w:rPr>
                <w:rFonts w:ascii="Arial" w:eastAsia="Times New Roman" w:hAnsi="Arial" w:cs="Arial"/>
                <w:lang w:eastAsia="sl-SI"/>
              </w:rPr>
              <w:t xml:space="preserve"> -  5t</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23</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Rezkar za asfalt</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24</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proofErr w:type="gramStart"/>
            <w:r w:rsidRPr="005A6A75">
              <w:rPr>
                <w:rFonts w:ascii="Arial" w:eastAsia="Times New Roman" w:hAnsi="Arial" w:cs="Arial"/>
                <w:lang w:eastAsia="sl-SI"/>
              </w:rPr>
              <w:t>Greder</w:t>
            </w:r>
            <w:proofErr w:type="gramEnd"/>
            <w:r w:rsidRPr="005A6A75">
              <w:rPr>
                <w:rFonts w:ascii="Arial" w:eastAsia="Times New Roman" w:hAnsi="Arial" w:cs="Arial"/>
                <w:lang w:eastAsia="sl-SI"/>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25</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proofErr w:type="spellStart"/>
            <w:r w:rsidRPr="005A6A75">
              <w:rPr>
                <w:rFonts w:ascii="Arial" w:eastAsia="Times New Roman" w:hAnsi="Arial" w:cs="Arial"/>
                <w:lang w:eastAsia="sl-SI"/>
              </w:rPr>
              <w:t>Buldozer</w:t>
            </w:r>
            <w:proofErr w:type="spellEnd"/>
            <w:r w:rsidRPr="005A6A75">
              <w:rPr>
                <w:rFonts w:ascii="Arial" w:eastAsia="Times New Roman" w:hAnsi="Arial" w:cs="Arial"/>
                <w:lang w:eastAsia="sl-SI"/>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26</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Bager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28</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Valjar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29</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Rovokopač</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30</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Nakladač</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31</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proofErr w:type="gramStart"/>
            <w:r w:rsidRPr="005A6A75">
              <w:rPr>
                <w:rFonts w:ascii="Arial" w:eastAsia="Times New Roman" w:hAnsi="Arial" w:cs="Arial"/>
                <w:lang w:eastAsia="sl-SI"/>
              </w:rPr>
              <w:t>Avtodvigalo</w:t>
            </w:r>
            <w:proofErr w:type="gramEnd"/>
            <w:r w:rsidRPr="005A6A75">
              <w:rPr>
                <w:rFonts w:ascii="Arial" w:eastAsia="Times New Roman" w:hAnsi="Arial" w:cs="Arial"/>
                <w:lang w:eastAsia="sl-SI"/>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32</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proofErr w:type="spellStart"/>
            <w:r w:rsidRPr="005A6A75">
              <w:rPr>
                <w:rFonts w:ascii="Arial" w:eastAsia="Times New Roman" w:hAnsi="Arial" w:cs="Arial"/>
                <w:lang w:eastAsia="sl-SI"/>
              </w:rPr>
              <w:t>Elektroagregat</w:t>
            </w:r>
            <w:proofErr w:type="spellEnd"/>
            <w:r w:rsidRPr="005A6A75">
              <w:rPr>
                <w:rFonts w:ascii="Arial" w:eastAsia="Times New Roman" w:hAnsi="Arial" w:cs="Arial"/>
                <w:lang w:eastAsia="sl-SI"/>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lastRenderedPageBreak/>
              <w:t>33</w:t>
            </w:r>
          </w:p>
        </w:tc>
        <w:tc>
          <w:tcPr>
            <w:tcW w:w="3920" w:type="dxa"/>
            <w:tcBorders>
              <w:top w:val="nil"/>
              <w:left w:val="nil"/>
              <w:bottom w:val="single" w:sz="4" w:space="0" w:color="auto"/>
              <w:right w:val="single" w:sz="4" w:space="0" w:color="auto"/>
            </w:tcBorders>
            <w:shd w:val="clear" w:color="auto" w:fill="auto"/>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xml:space="preserve">Naprava za </w:t>
            </w:r>
            <w:proofErr w:type="spellStart"/>
            <w:r w:rsidRPr="005A6A75">
              <w:rPr>
                <w:rFonts w:ascii="Arial" w:eastAsia="Times New Roman" w:hAnsi="Arial" w:cs="Arial"/>
                <w:lang w:eastAsia="sl-SI"/>
              </w:rPr>
              <w:t>visokotačno</w:t>
            </w:r>
            <w:proofErr w:type="spellEnd"/>
            <w:r w:rsidRPr="005A6A75">
              <w:rPr>
                <w:rFonts w:ascii="Arial" w:eastAsia="Times New Roman" w:hAnsi="Arial" w:cs="Arial"/>
                <w:lang w:eastAsia="sl-SI"/>
              </w:rPr>
              <w:t xml:space="preserve"> pranje z vodnim curkom 150-400bar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34</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Vrtalna garnitura za pilote</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35</w:t>
            </w:r>
          </w:p>
        </w:tc>
        <w:tc>
          <w:tcPr>
            <w:tcW w:w="3920" w:type="dxa"/>
            <w:tcBorders>
              <w:top w:val="nil"/>
              <w:left w:val="nil"/>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w:t>
            </w:r>
          </w:p>
        </w:tc>
        <w:tc>
          <w:tcPr>
            <w:tcW w:w="1940"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23"/>
        </w:trPr>
        <w:tc>
          <w:tcPr>
            <w:tcW w:w="700" w:type="dxa"/>
            <w:tcBorders>
              <w:top w:val="nil"/>
              <w:left w:val="single" w:sz="4" w:space="0" w:color="auto"/>
              <w:bottom w:val="single" w:sz="4" w:space="0" w:color="auto"/>
              <w:right w:val="nil"/>
            </w:tcBorders>
            <w:shd w:val="clear" w:color="auto" w:fill="auto"/>
            <w:noWrap/>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w:t>
            </w:r>
          </w:p>
        </w:tc>
        <w:tc>
          <w:tcPr>
            <w:tcW w:w="3920" w:type="dxa"/>
            <w:tcBorders>
              <w:top w:val="nil"/>
              <w:left w:val="single" w:sz="4" w:space="0" w:color="auto"/>
              <w:bottom w:val="single" w:sz="4" w:space="0" w:color="auto"/>
              <w:right w:val="single" w:sz="4" w:space="0" w:color="auto"/>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940" w:type="dxa"/>
            <w:tcBorders>
              <w:top w:val="nil"/>
              <w:left w:val="nil"/>
              <w:bottom w:val="single" w:sz="4" w:space="0" w:color="auto"/>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1D200A">
        <w:trPr>
          <w:gridAfter w:val="2"/>
          <w:wAfter w:w="292" w:type="dxa"/>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lang w:eastAsia="sl-SI"/>
              </w:rPr>
            </w:pPr>
          </w:p>
        </w:tc>
        <w:tc>
          <w:tcPr>
            <w:tcW w:w="392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lang w:eastAsia="sl-SI"/>
              </w:rPr>
            </w:pPr>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r w:rsidR="005A6A75" w:rsidRPr="005A6A75" w:rsidTr="00E20968">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w:t>
            </w:r>
          </w:p>
        </w:tc>
        <w:tc>
          <w:tcPr>
            <w:tcW w:w="13641" w:type="dxa"/>
            <w:gridSpan w:val="7"/>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izvajalec navede morebitno ostalo mehanizacijo oz. opremo, ki jo bo uporabil pri kalkulaciji za izvedbo razpisanih del oziroma doda več vrst navedene mehanizacije oz. opreme</w:t>
            </w:r>
          </w:p>
        </w:tc>
      </w:tr>
      <w:tr w:rsidR="005A6A75" w:rsidRPr="005A6A75" w:rsidTr="00E20968">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13495" w:type="dxa"/>
            <w:gridSpan w:val="6"/>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ki jo bo uporabil v kalkulaciji za izvedbo posameznih del</w:t>
            </w:r>
            <w:proofErr w:type="gramStart"/>
            <w:r w:rsidRPr="005A6A75">
              <w:rPr>
                <w:rFonts w:ascii="Arial" w:eastAsia="Times New Roman" w:hAnsi="Arial" w:cs="Arial"/>
                <w:sz w:val="18"/>
                <w:szCs w:val="18"/>
                <w:lang w:eastAsia="sl-SI"/>
              </w:rPr>
              <w:t xml:space="preserve"> in</w:t>
            </w:r>
            <w:proofErr w:type="gramEnd"/>
            <w:r w:rsidRPr="005A6A75">
              <w:rPr>
                <w:rFonts w:ascii="Arial" w:eastAsia="Times New Roman" w:hAnsi="Arial" w:cs="Arial"/>
                <w:sz w:val="18"/>
                <w:szCs w:val="18"/>
                <w:lang w:eastAsia="sl-SI"/>
              </w:rPr>
              <w:t xml:space="preserve"> sicer ločeno po tipih ali kapacitetah</w:t>
            </w:r>
          </w:p>
        </w:tc>
        <w:tc>
          <w:tcPr>
            <w:tcW w:w="146"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r w:rsidR="005A6A75" w:rsidRPr="005A6A75" w:rsidTr="001D200A">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vertAlign w:val="superscript"/>
                <w:lang w:eastAsia="sl-SI"/>
              </w:rPr>
              <w:t>1</w:t>
            </w:r>
            <w:r w:rsidRPr="005A6A75">
              <w:rPr>
                <w:rFonts w:ascii="Arial" w:eastAsia="Times New Roman" w:hAnsi="Arial" w:cs="Arial"/>
                <w:sz w:val="18"/>
                <w:szCs w:val="18"/>
                <w:lang w:eastAsia="sl-SI"/>
              </w:rPr>
              <w:t xml:space="preserve"> -</w:t>
            </w:r>
          </w:p>
        </w:tc>
        <w:tc>
          <w:tcPr>
            <w:tcW w:w="10302" w:type="dxa"/>
            <w:gridSpan w:val="4"/>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izvajalec</w:t>
            </w:r>
            <w:proofErr w:type="gramEnd"/>
            <w:r w:rsidRPr="005A6A75">
              <w:rPr>
                <w:rFonts w:ascii="Arial" w:eastAsia="Times New Roman" w:hAnsi="Arial" w:cs="Arial"/>
                <w:sz w:val="18"/>
                <w:szCs w:val="18"/>
                <w:lang w:eastAsia="sl-SI"/>
              </w:rPr>
              <w:t xml:space="preserve"> pod kapaciteto navede moč stroja v kW oziroma zmogljivost stroja/opreme.</w:t>
            </w: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46"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1D200A">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1D200A">
        <w:trPr>
          <w:trHeight w:val="300"/>
        </w:trPr>
        <w:tc>
          <w:tcPr>
            <w:tcW w:w="4620" w:type="dxa"/>
            <w:gridSpan w:val="2"/>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b/>
                <w:bCs/>
                <w:sz w:val="18"/>
                <w:szCs w:val="18"/>
                <w:u w:val="single"/>
                <w:lang w:eastAsia="sl-SI"/>
              </w:rPr>
            </w:pPr>
            <w:r w:rsidRPr="005A6A75">
              <w:rPr>
                <w:rFonts w:ascii="Arial" w:eastAsia="Times New Roman" w:hAnsi="Arial" w:cs="Arial"/>
                <w:b/>
                <w:bCs/>
                <w:sz w:val="18"/>
                <w:szCs w:val="18"/>
                <w:u w:val="single"/>
                <w:lang w:eastAsia="sl-SI"/>
              </w:rPr>
              <w:t>Navodilo za izpolnitev priloge C:</w:t>
            </w:r>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E20968">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a</w:t>
            </w:r>
            <w:proofErr w:type="gramEnd"/>
            <w:r w:rsidRPr="005A6A75">
              <w:rPr>
                <w:rFonts w:ascii="Arial" w:eastAsia="Times New Roman" w:hAnsi="Arial" w:cs="Arial"/>
                <w:sz w:val="18"/>
                <w:szCs w:val="18"/>
                <w:lang w:eastAsia="sl-SI"/>
              </w:rPr>
              <w:t>/</w:t>
            </w:r>
          </w:p>
        </w:tc>
        <w:tc>
          <w:tcPr>
            <w:tcW w:w="13641" w:type="dxa"/>
            <w:gridSpan w:val="7"/>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izvajalec</w:t>
            </w:r>
            <w:proofErr w:type="gramEnd"/>
            <w:r w:rsidRPr="005A6A75">
              <w:rPr>
                <w:rFonts w:ascii="Arial" w:eastAsia="Times New Roman" w:hAnsi="Arial" w:cs="Arial"/>
                <w:sz w:val="18"/>
                <w:szCs w:val="18"/>
                <w:lang w:eastAsia="sl-SI"/>
              </w:rPr>
              <w:t xml:space="preserve"> mora izpolniti vse v tabeli predvidene rubrike v celoti (sivo obarvane celice v tabeli, kolona F - Opomba se dopolni po potrebi). </w:t>
            </w:r>
          </w:p>
        </w:tc>
      </w:tr>
      <w:tr w:rsidR="005A6A75" w:rsidRPr="005A6A75" w:rsidTr="00E20968">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b</w:t>
            </w:r>
            <w:proofErr w:type="gramEnd"/>
            <w:r w:rsidRPr="005A6A75">
              <w:rPr>
                <w:rFonts w:ascii="Arial" w:eastAsia="Times New Roman" w:hAnsi="Arial" w:cs="Arial"/>
                <w:sz w:val="18"/>
                <w:szCs w:val="18"/>
                <w:lang w:eastAsia="sl-SI"/>
              </w:rPr>
              <w:t>/</w:t>
            </w:r>
          </w:p>
        </w:tc>
        <w:tc>
          <w:tcPr>
            <w:tcW w:w="13641" w:type="dxa"/>
            <w:gridSpan w:val="7"/>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če bo izvajalec pri kalkulaciji v svoji ponudbi uporabljal dodatno mehanizacijo in opremo pri posameznih postavkah</w:t>
            </w:r>
            <w:proofErr w:type="gramStart"/>
            <w:r w:rsidRPr="005A6A75">
              <w:rPr>
                <w:rFonts w:ascii="Arial" w:eastAsia="Times New Roman" w:hAnsi="Arial" w:cs="Arial"/>
                <w:sz w:val="18"/>
                <w:szCs w:val="18"/>
                <w:lang w:eastAsia="sl-SI"/>
              </w:rPr>
              <w:t xml:space="preserve"> vezano</w:t>
            </w:r>
            <w:proofErr w:type="gramEnd"/>
            <w:r w:rsidRPr="005A6A75">
              <w:rPr>
                <w:rFonts w:ascii="Arial" w:eastAsia="Times New Roman" w:hAnsi="Arial" w:cs="Arial"/>
                <w:sz w:val="18"/>
                <w:szCs w:val="18"/>
                <w:lang w:eastAsia="sl-SI"/>
              </w:rPr>
              <w:t xml:space="preserve"> na tehnologijo izvajanja del,</w:t>
            </w:r>
          </w:p>
        </w:tc>
      </w:tr>
      <w:tr w:rsidR="005A6A75" w:rsidRPr="005A6A75" w:rsidTr="00E20968">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13495" w:type="dxa"/>
            <w:gridSpan w:val="6"/>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mora to dodatno mehanizacijo in opremo navesti v gornji tabeli z ustrezno dopolnitvijo tabele</w:t>
            </w:r>
          </w:p>
        </w:tc>
        <w:tc>
          <w:tcPr>
            <w:tcW w:w="146"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r w:rsidR="005A6A75" w:rsidRPr="005A6A75" w:rsidTr="00E20968">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c</w:t>
            </w:r>
            <w:proofErr w:type="gramEnd"/>
            <w:r w:rsidRPr="005A6A75">
              <w:rPr>
                <w:rFonts w:ascii="Arial" w:eastAsia="Times New Roman" w:hAnsi="Arial" w:cs="Arial"/>
                <w:sz w:val="18"/>
                <w:szCs w:val="18"/>
                <w:lang w:eastAsia="sl-SI"/>
              </w:rPr>
              <w:t>/</w:t>
            </w:r>
          </w:p>
        </w:tc>
        <w:tc>
          <w:tcPr>
            <w:tcW w:w="13641" w:type="dxa"/>
            <w:gridSpan w:val="7"/>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 xml:space="preserve">prodajna cena ure mehanizacije oz. opreme mora vključevati tudi strošek </w:t>
            </w:r>
            <w:proofErr w:type="spellStart"/>
            <w:proofErr w:type="gramStart"/>
            <w:r w:rsidRPr="005A6A75">
              <w:rPr>
                <w:rFonts w:ascii="Arial" w:eastAsia="Times New Roman" w:hAnsi="Arial" w:cs="Arial"/>
                <w:sz w:val="18"/>
                <w:szCs w:val="18"/>
                <w:lang w:eastAsia="sl-SI"/>
              </w:rPr>
              <w:t>upravljalca</w:t>
            </w:r>
            <w:proofErr w:type="spellEnd"/>
            <w:proofErr w:type="gramEnd"/>
            <w:r w:rsidRPr="005A6A75">
              <w:rPr>
                <w:rFonts w:ascii="Arial" w:eastAsia="Times New Roman" w:hAnsi="Arial" w:cs="Arial"/>
                <w:sz w:val="18"/>
                <w:szCs w:val="18"/>
                <w:lang w:eastAsia="sl-SI"/>
              </w:rPr>
              <w:t xml:space="preserve"> stroja ter vse direktne in indirektne stroške.</w:t>
            </w:r>
          </w:p>
        </w:tc>
      </w:tr>
      <w:tr w:rsidR="005A6A75" w:rsidRPr="005A6A75" w:rsidTr="001D200A">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1D200A">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1D200A">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1D200A">
        <w:trPr>
          <w:trHeight w:val="300"/>
        </w:trPr>
        <w:tc>
          <w:tcPr>
            <w:tcW w:w="4620" w:type="dxa"/>
            <w:gridSpan w:val="2"/>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Datum: ……………………………………………</w:t>
            </w:r>
            <w:proofErr w:type="gramStart"/>
            <w:r w:rsidRPr="005A6A75">
              <w:rPr>
                <w:rFonts w:ascii="Arial" w:eastAsia="Times New Roman" w:hAnsi="Arial" w:cs="Arial"/>
                <w:lang w:eastAsia="sl-SI"/>
              </w:rPr>
              <w:t>..</w:t>
            </w:r>
            <w:proofErr w:type="gramEnd"/>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1D200A">
        <w:trPr>
          <w:trHeight w:val="300"/>
        </w:trPr>
        <w:tc>
          <w:tcPr>
            <w:tcW w:w="70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5A6A75"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5A6A75" w:rsidRDefault="005A6A75" w:rsidP="00E20968">
            <w:pPr>
              <w:spacing w:after="0"/>
              <w:rPr>
                <w:rFonts w:ascii="Arial" w:eastAsia="Times New Roman" w:hAnsi="Arial" w:cs="Arial"/>
                <w:sz w:val="20"/>
                <w:szCs w:val="20"/>
                <w:lang w:eastAsia="sl-SI"/>
              </w:rPr>
            </w:pPr>
          </w:p>
        </w:tc>
      </w:tr>
    </w:tbl>
    <w:p w:rsidR="005A6A75" w:rsidRPr="005A6A75" w:rsidRDefault="005A6A75" w:rsidP="005A6A75">
      <w:pPr>
        <w:pStyle w:val="Odstavekseznama"/>
        <w:ind w:left="794"/>
        <w:rPr>
          <w:rFonts w:ascii="Arial" w:hAnsi="Arial" w:cs="Arial"/>
        </w:rPr>
      </w:pPr>
    </w:p>
    <w:p w:rsidR="005A6A75" w:rsidRPr="005A6A75" w:rsidRDefault="005A6A75" w:rsidP="005A6A75">
      <w:pPr>
        <w:spacing w:after="200" w:line="276" w:lineRule="auto"/>
        <w:rPr>
          <w:rFonts w:ascii="Arial" w:hAnsi="Arial" w:cs="Arial"/>
        </w:rPr>
      </w:pPr>
      <w:r w:rsidRPr="005A6A75">
        <w:rPr>
          <w:rFonts w:ascii="Arial" w:hAnsi="Arial" w:cs="Arial"/>
        </w:rPr>
        <w:br w:type="page"/>
      </w:r>
    </w:p>
    <w:p w:rsidR="001D200A" w:rsidRPr="001D200A" w:rsidRDefault="001D200A" w:rsidP="000F6FB5">
      <w:pPr>
        <w:pStyle w:val="Naslov2"/>
        <w:numPr>
          <w:ilvl w:val="1"/>
          <w:numId w:val="21"/>
        </w:numPr>
        <w:rPr>
          <w:rFonts w:cs="Arial"/>
        </w:rPr>
      </w:pPr>
      <w:bookmarkStart w:id="32" w:name="_Toc90630696"/>
      <w:r>
        <w:rPr>
          <w:rFonts w:cs="Arial"/>
        </w:rPr>
        <w:lastRenderedPageBreak/>
        <w:t>Priloga »C1«</w:t>
      </w:r>
      <w:bookmarkEnd w:id="32"/>
    </w:p>
    <w:tbl>
      <w:tblPr>
        <w:tblW w:w="0" w:type="auto"/>
        <w:tblInd w:w="55" w:type="dxa"/>
        <w:tblCellMar>
          <w:left w:w="70" w:type="dxa"/>
          <w:right w:w="70" w:type="dxa"/>
        </w:tblCellMar>
        <w:tblLook w:val="04A0" w:firstRow="1" w:lastRow="0" w:firstColumn="1" w:lastColumn="0" w:noHBand="0" w:noVBand="1"/>
      </w:tblPr>
      <w:tblGrid>
        <w:gridCol w:w="714"/>
        <w:gridCol w:w="7330"/>
        <w:gridCol w:w="659"/>
        <w:gridCol w:w="1258"/>
        <w:gridCol w:w="2450"/>
        <w:gridCol w:w="1184"/>
        <w:gridCol w:w="176"/>
        <w:gridCol w:w="176"/>
      </w:tblGrid>
      <w:tr w:rsidR="005A6A75" w:rsidRPr="005A6A75" w:rsidTr="00FC1DDE">
        <w:trPr>
          <w:gridAfter w:val="2"/>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»C1«</w:t>
            </w:r>
          </w:p>
        </w:tc>
      </w:tr>
      <w:tr w:rsidR="005A6A75" w:rsidRPr="005A6A75" w:rsidTr="00FC1DDE">
        <w:trPr>
          <w:gridAfter w:val="2"/>
          <w:trHeight w:val="300"/>
        </w:trPr>
        <w:tc>
          <w:tcPr>
            <w:tcW w:w="0" w:type="auto"/>
            <w:gridSpan w:val="3"/>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SEZNAM KALKULATIVNIH ELEMENTOV - TRANSPORTNA SREDSTVA</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right"/>
              <w:rPr>
                <w:rFonts w:ascii="Arial" w:eastAsia="Times New Roman" w:hAnsi="Arial" w:cs="Arial"/>
                <w:lang w:eastAsia="sl-SI"/>
              </w:rPr>
            </w:pPr>
          </w:p>
        </w:tc>
      </w:tr>
      <w:tr w:rsidR="005A6A75" w:rsidRPr="005A6A75" w:rsidTr="00FC1DDE">
        <w:trPr>
          <w:gridAfter w:val="2"/>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proofErr w:type="gramStart"/>
            <w:r w:rsidRPr="005A6A75">
              <w:rPr>
                <w:rFonts w:ascii="Arial" w:eastAsia="Times New Roman" w:hAnsi="Arial" w:cs="Arial"/>
                <w:lang w:eastAsia="sl-SI"/>
              </w:rPr>
              <w:t>Zap</w:t>
            </w:r>
            <w:proofErr w:type="gramEnd"/>
            <w:r w:rsidRPr="005A6A75">
              <w:rPr>
                <w:rFonts w:ascii="Arial" w:eastAsia="Times New Roman" w:hAnsi="Arial" w:cs="Arial"/>
                <w:lang w:eastAsia="sl-SI"/>
              </w:rPr>
              <w:t>.</w:t>
            </w:r>
            <w:r w:rsidRPr="005A6A75">
              <w:rPr>
                <w:rFonts w:ascii="Arial" w:eastAsia="Times New Roman" w:hAnsi="Arial" w:cs="Arial"/>
                <w:lang w:eastAsia="sl-SI"/>
              </w:rPr>
              <w:br/>
              <w:t>št.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xml:space="preserve">Vrste </w:t>
            </w:r>
            <w:proofErr w:type="spellStart"/>
            <w:r w:rsidRPr="005A6A75">
              <w:rPr>
                <w:rFonts w:ascii="Arial" w:eastAsia="Times New Roman" w:hAnsi="Arial" w:cs="Arial"/>
                <w:lang w:eastAsia="sl-SI"/>
              </w:rPr>
              <w:t>transpotnih</w:t>
            </w:r>
            <w:proofErr w:type="spellEnd"/>
            <w:r w:rsidRPr="005A6A75">
              <w:rPr>
                <w:rFonts w:ascii="Arial" w:eastAsia="Times New Roman" w:hAnsi="Arial" w:cs="Arial"/>
                <w:lang w:eastAsia="sl-SI"/>
              </w:rPr>
              <w:t xml:space="preserve"> sredstev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xml:space="preserve">Tip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Nosilnost</w:t>
            </w:r>
          </w:p>
        </w:tc>
        <w:tc>
          <w:tcPr>
            <w:tcW w:w="0" w:type="auto"/>
            <w:tcBorders>
              <w:top w:val="single" w:sz="4" w:space="0" w:color="auto"/>
              <w:left w:val="nil"/>
              <w:bottom w:val="single" w:sz="4" w:space="0" w:color="auto"/>
              <w:right w:val="nil"/>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Prodajna cena ure EUR/uro</w:t>
            </w:r>
            <w:r w:rsidRPr="005A6A75">
              <w:rPr>
                <w:rFonts w:ascii="Arial" w:eastAsia="Times New Roman" w:hAnsi="Arial" w:cs="Arial"/>
                <w:lang w:eastAsia="sl-SI"/>
              </w:rPr>
              <w:br/>
              <w:t>(brez DDV)</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Opomba</w:t>
            </w:r>
          </w:p>
        </w:tc>
      </w:tr>
      <w:tr w:rsidR="005A6A75" w:rsidRPr="005A6A75" w:rsidTr="00FC1DDE">
        <w:trPr>
          <w:gridAfter w:val="2"/>
          <w:trHeight w:val="315"/>
        </w:trPr>
        <w:tc>
          <w:tcPr>
            <w:tcW w:w="0" w:type="auto"/>
            <w:tcBorders>
              <w:top w:val="nil"/>
              <w:left w:val="single" w:sz="4" w:space="0" w:color="auto"/>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A</w:t>
            </w:r>
          </w:p>
        </w:tc>
        <w:tc>
          <w:tcPr>
            <w:tcW w:w="0" w:type="auto"/>
            <w:tcBorders>
              <w:top w:val="nil"/>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B</w:t>
            </w:r>
          </w:p>
        </w:tc>
        <w:tc>
          <w:tcPr>
            <w:tcW w:w="0" w:type="auto"/>
            <w:tcBorders>
              <w:top w:val="nil"/>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C</w:t>
            </w:r>
          </w:p>
        </w:tc>
        <w:tc>
          <w:tcPr>
            <w:tcW w:w="0" w:type="auto"/>
            <w:tcBorders>
              <w:top w:val="nil"/>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D</w:t>
            </w:r>
          </w:p>
        </w:tc>
        <w:tc>
          <w:tcPr>
            <w:tcW w:w="0" w:type="auto"/>
            <w:tcBorders>
              <w:top w:val="nil"/>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E</w:t>
            </w:r>
          </w:p>
        </w:tc>
        <w:tc>
          <w:tcPr>
            <w:tcW w:w="0" w:type="auto"/>
            <w:tcBorders>
              <w:top w:val="single" w:sz="4" w:space="0" w:color="auto"/>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H</w:t>
            </w:r>
          </w:p>
        </w:tc>
      </w:tr>
      <w:tr w:rsidR="005A6A75" w:rsidRPr="005A6A75" w:rsidTr="00FC1DDE">
        <w:trPr>
          <w:gridAfter w:val="2"/>
          <w:trHeight w:val="323"/>
        </w:trPr>
        <w:tc>
          <w:tcPr>
            <w:tcW w:w="0" w:type="auto"/>
            <w:tcBorders>
              <w:top w:val="nil"/>
              <w:left w:val="single" w:sz="4" w:space="0" w:color="auto"/>
              <w:bottom w:val="nil"/>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w:t>
            </w:r>
          </w:p>
        </w:tc>
        <w:tc>
          <w:tcPr>
            <w:tcW w:w="0" w:type="auto"/>
            <w:tcBorders>
              <w:top w:val="nil"/>
              <w:left w:val="nil"/>
              <w:bottom w:val="nil"/>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xml:space="preserve">KAMION </w:t>
            </w:r>
            <w:proofErr w:type="gramStart"/>
            <w:r w:rsidRPr="005A6A75">
              <w:rPr>
                <w:rFonts w:ascii="Arial" w:eastAsia="Times New Roman" w:hAnsi="Arial" w:cs="Arial"/>
                <w:lang w:eastAsia="sl-SI"/>
              </w:rPr>
              <w:t>KIPER</w:t>
            </w:r>
            <w:proofErr w:type="gramEnd"/>
            <w:r w:rsidRPr="005A6A75">
              <w:rPr>
                <w:rFonts w:ascii="Arial" w:eastAsia="Times New Roman" w:hAnsi="Arial" w:cs="Arial"/>
                <w:lang w:eastAsia="sl-SI"/>
              </w:rPr>
              <w:t xml:space="preserve">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FC1DDE">
        <w:trPr>
          <w:gridAfter w:val="2"/>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KAMION NEKIPER</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FC1DDE">
        <w:trPr>
          <w:gridAfter w:val="2"/>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3. </w:t>
            </w:r>
          </w:p>
        </w:tc>
        <w:tc>
          <w:tcPr>
            <w:tcW w:w="0" w:type="auto"/>
            <w:tcBorders>
              <w:top w:val="nil"/>
              <w:left w:val="nil"/>
              <w:bottom w:val="single" w:sz="4" w:space="0" w:color="auto"/>
              <w:right w:val="single" w:sz="4" w:space="0" w:color="auto"/>
            </w:tcBorders>
            <w:shd w:val="clear" w:color="auto" w:fill="auto"/>
            <w:vAlign w:val="center"/>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KAMION VLAČILEC</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xml:space="preserve">AVTOMEŠALEC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xml:space="preserve">AVTOCISTERNA ZA VODO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xml:space="preserve">AVTO SAMONAKLADALNIK Z </w:t>
            </w:r>
            <w:proofErr w:type="gramStart"/>
            <w:r w:rsidRPr="005A6A75">
              <w:rPr>
                <w:rFonts w:ascii="Arial" w:eastAsia="Times New Roman" w:hAnsi="Arial" w:cs="Arial"/>
                <w:lang w:eastAsia="sl-SI"/>
              </w:rPr>
              <w:t>DVIG</w:t>
            </w:r>
            <w:proofErr w:type="gramEnd"/>
            <w:r w:rsidRPr="005A6A75">
              <w:rPr>
                <w:rFonts w:ascii="Arial" w:eastAsia="Times New Roman" w:hAnsi="Arial" w:cs="Arial"/>
                <w:lang w:eastAsia="sl-SI"/>
              </w:rPr>
              <w:t>. NAPRAVO</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7.</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r>
      <w:tr w:rsidR="005A6A75" w:rsidRPr="005A6A75" w:rsidTr="00FC1DDE">
        <w:trPr>
          <w:gridAfter w:val="2"/>
          <w:trHeight w:val="323"/>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r w:rsidRPr="005A6A75">
              <w:rPr>
                <w:rFonts w:ascii="Arial" w:eastAsia="Times New Roman" w:hAnsi="Arial" w:cs="Arial"/>
                <w:sz w:val="18"/>
                <w:szCs w:val="18"/>
                <w:lang w:eastAsia="sl-SI"/>
              </w:rPr>
              <w:t>*</w:t>
            </w:r>
          </w:p>
        </w:tc>
        <w:tc>
          <w:tcPr>
            <w:tcW w:w="0" w:type="auto"/>
            <w:gridSpan w:val="7"/>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izvajalec navede morebitna ostala transportna sredstva (več vrst oziroma več tipov transportnih sredstev)</w:t>
            </w:r>
            <w:proofErr w:type="gramStart"/>
            <w:r w:rsidRPr="005A6A75">
              <w:rPr>
                <w:rFonts w:ascii="Arial" w:eastAsia="Times New Roman" w:hAnsi="Arial" w:cs="Arial"/>
                <w:sz w:val="18"/>
                <w:szCs w:val="18"/>
                <w:lang w:eastAsia="sl-SI"/>
              </w:rPr>
              <w:t xml:space="preserve"> ,</w:t>
            </w:r>
            <w:proofErr w:type="gramEnd"/>
            <w:r w:rsidRPr="005A6A75">
              <w:rPr>
                <w:rFonts w:ascii="Arial" w:eastAsia="Times New Roman" w:hAnsi="Arial" w:cs="Arial"/>
                <w:sz w:val="18"/>
                <w:szCs w:val="18"/>
                <w:lang w:eastAsia="sl-SI"/>
              </w:rPr>
              <w:t xml:space="preserve"> ki jih bo uporabil pri kalkulaciji za izvedbo razpisanih del </w:t>
            </w: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gridSpan w:val="2"/>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b/>
                <w:bCs/>
                <w:sz w:val="18"/>
                <w:szCs w:val="18"/>
                <w:u w:val="single"/>
                <w:lang w:eastAsia="sl-SI"/>
              </w:rPr>
            </w:pPr>
            <w:r w:rsidRPr="005A6A75">
              <w:rPr>
                <w:rFonts w:ascii="Arial" w:eastAsia="Times New Roman" w:hAnsi="Arial" w:cs="Arial"/>
                <w:b/>
                <w:bCs/>
                <w:sz w:val="18"/>
                <w:szCs w:val="18"/>
                <w:u w:val="single"/>
                <w:lang w:eastAsia="sl-SI"/>
              </w:rPr>
              <w:t>Navodilo za izpolnitev priloge C1:</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a</w:t>
            </w:r>
            <w:proofErr w:type="gramEnd"/>
            <w:r w:rsidRPr="005A6A75">
              <w:rPr>
                <w:rFonts w:ascii="Arial" w:eastAsia="Times New Roman" w:hAnsi="Arial" w:cs="Arial"/>
                <w:sz w:val="18"/>
                <w:szCs w:val="18"/>
                <w:lang w:eastAsia="sl-SI"/>
              </w:rPr>
              <w:t>/</w:t>
            </w:r>
          </w:p>
        </w:tc>
        <w:tc>
          <w:tcPr>
            <w:tcW w:w="0" w:type="auto"/>
            <w:gridSpan w:val="7"/>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izvajalec mora izpolniti vse v tabeli predvidene rubrike v celoti (</w:t>
            </w:r>
            <w:proofErr w:type="gramStart"/>
            <w:r w:rsidRPr="005A6A75">
              <w:rPr>
                <w:rFonts w:ascii="Arial" w:eastAsia="Times New Roman" w:hAnsi="Arial" w:cs="Arial"/>
                <w:sz w:val="18"/>
                <w:szCs w:val="18"/>
                <w:lang w:eastAsia="sl-SI"/>
              </w:rPr>
              <w:t>sivo obarvane celice, kolona H - Opomba</w:t>
            </w:r>
            <w:proofErr w:type="gramEnd"/>
            <w:r w:rsidRPr="005A6A75">
              <w:rPr>
                <w:rFonts w:ascii="Arial" w:eastAsia="Times New Roman" w:hAnsi="Arial" w:cs="Arial"/>
                <w:sz w:val="18"/>
                <w:szCs w:val="18"/>
                <w:lang w:eastAsia="sl-SI"/>
              </w:rPr>
              <w:t xml:space="preserve"> se dopolni po potrebi). </w:t>
            </w: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b</w:t>
            </w:r>
            <w:proofErr w:type="gramEnd"/>
            <w:r w:rsidRPr="005A6A75">
              <w:rPr>
                <w:rFonts w:ascii="Arial" w:eastAsia="Times New Roman" w:hAnsi="Arial" w:cs="Arial"/>
                <w:sz w:val="18"/>
                <w:szCs w:val="18"/>
                <w:lang w:eastAsia="sl-SI"/>
              </w:rPr>
              <w:t>/</w:t>
            </w:r>
          </w:p>
        </w:tc>
        <w:tc>
          <w:tcPr>
            <w:tcW w:w="0" w:type="auto"/>
            <w:gridSpan w:val="7"/>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če</w:t>
            </w:r>
            <w:proofErr w:type="gramEnd"/>
            <w:r w:rsidRPr="005A6A75">
              <w:rPr>
                <w:rFonts w:ascii="Arial" w:eastAsia="Times New Roman" w:hAnsi="Arial" w:cs="Arial"/>
                <w:sz w:val="18"/>
                <w:szCs w:val="18"/>
                <w:lang w:eastAsia="sl-SI"/>
              </w:rPr>
              <w:t xml:space="preserve"> bo izvajalec pri kalkulaciji v svoji ponudbi uporabljal dodatna transportna sredstva pri posameznih postavkah vezano na tehnologijo izvajanja del,</w:t>
            </w: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p>
        </w:tc>
        <w:tc>
          <w:tcPr>
            <w:tcW w:w="0" w:type="auto"/>
            <w:gridSpan w:val="5"/>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mora ta dodatna transportna sredstva navesti v gornji tabeli z ustrezno dopolnitvijo tabele</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c</w:t>
            </w:r>
            <w:proofErr w:type="gramEnd"/>
            <w:r w:rsidRPr="005A6A75">
              <w:rPr>
                <w:rFonts w:ascii="Arial" w:eastAsia="Times New Roman" w:hAnsi="Arial" w:cs="Arial"/>
                <w:sz w:val="18"/>
                <w:szCs w:val="18"/>
                <w:lang w:eastAsia="sl-SI"/>
              </w:rPr>
              <w:t>/</w:t>
            </w:r>
          </w:p>
        </w:tc>
        <w:tc>
          <w:tcPr>
            <w:tcW w:w="0" w:type="auto"/>
            <w:gridSpan w:val="7"/>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 xml:space="preserve">prodajna cena ure transportnih sredstev mora vključevati tudi strošek </w:t>
            </w:r>
            <w:proofErr w:type="spellStart"/>
            <w:proofErr w:type="gramStart"/>
            <w:r w:rsidRPr="005A6A75">
              <w:rPr>
                <w:rFonts w:ascii="Arial" w:eastAsia="Times New Roman" w:hAnsi="Arial" w:cs="Arial"/>
                <w:sz w:val="18"/>
                <w:szCs w:val="18"/>
                <w:lang w:eastAsia="sl-SI"/>
              </w:rPr>
              <w:t>upravljalca</w:t>
            </w:r>
            <w:proofErr w:type="spellEnd"/>
            <w:proofErr w:type="gramEnd"/>
            <w:r w:rsidRPr="005A6A75">
              <w:rPr>
                <w:rFonts w:ascii="Arial" w:eastAsia="Times New Roman" w:hAnsi="Arial" w:cs="Arial"/>
                <w:sz w:val="18"/>
                <w:szCs w:val="18"/>
                <w:lang w:eastAsia="sl-SI"/>
              </w:rPr>
              <w:t xml:space="preserve"> vozila ter vse direktne in indirektne stroške</w:t>
            </w: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gridSpan w:val="2"/>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Datum: ……………………………………………</w:t>
            </w:r>
            <w:proofErr w:type="gramStart"/>
            <w:r w:rsidRPr="005A6A75">
              <w:rPr>
                <w:rFonts w:ascii="Arial" w:eastAsia="Times New Roman" w:hAnsi="Arial" w:cs="Arial"/>
                <w:lang w:eastAsia="sl-SI"/>
              </w:rPr>
              <w:t>..</w:t>
            </w:r>
            <w:proofErr w:type="gramEnd"/>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bl>
    <w:p w:rsidR="005A6A75" w:rsidRPr="005A6A75" w:rsidRDefault="005A6A75" w:rsidP="005A6A75">
      <w:pPr>
        <w:pStyle w:val="Odstavekseznama"/>
        <w:ind w:left="794"/>
        <w:rPr>
          <w:rFonts w:ascii="Arial" w:hAnsi="Arial" w:cs="Arial"/>
        </w:rPr>
      </w:pPr>
    </w:p>
    <w:p w:rsidR="001D200A" w:rsidRPr="001D200A" w:rsidRDefault="005A6A75" w:rsidP="000F6FB5">
      <w:pPr>
        <w:pStyle w:val="Naslov2"/>
        <w:numPr>
          <w:ilvl w:val="1"/>
          <w:numId w:val="21"/>
        </w:numPr>
        <w:rPr>
          <w:rFonts w:cs="Arial"/>
        </w:rPr>
      </w:pPr>
      <w:r w:rsidRPr="005A6A75">
        <w:rPr>
          <w:rFonts w:cs="Arial"/>
        </w:rPr>
        <w:br w:type="page"/>
      </w:r>
      <w:bookmarkStart w:id="33" w:name="_Toc90630697"/>
      <w:r w:rsidR="001D200A">
        <w:rPr>
          <w:rFonts w:cs="Arial"/>
        </w:rPr>
        <w:lastRenderedPageBreak/>
        <w:t>Priloga »D«</w:t>
      </w:r>
      <w:bookmarkEnd w:id="33"/>
    </w:p>
    <w:tbl>
      <w:tblPr>
        <w:tblW w:w="0" w:type="auto"/>
        <w:tblInd w:w="55" w:type="dxa"/>
        <w:tblCellMar>
          <w:left w:w="70" w:type="dxa"/>
          <w:right w:w="70" w:type="dxa"/>
        </w:tblCellMar>
        <w:tblLook w:val="04A0" w:firstRow="1" w:lastRow="0" w:firstColumn="1" w:lastColumn="0" w:noHBand="0" w:noVBand="1"/>
      </w:tblPr>
      <w:tblGrid>
        <w:gridCol w:w="866"/>
        <w:gridCol w:w="4302"/>
        <w:gridCol w:w="3460"/>
        <w:gridCol w:w="342"/>
        <w:gridCol w:w="853"/>
        <w:gridCol w:w="229"/>
      </w:tblGrid>
      <w:tr w:rsidR="005A6A75" w:rsidRPr="005A6A75" w:rsidTr="00FC1DDE">
        <w:trPr>
          <w:gridAfter w:val="1"/>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»D«</w:t>
            </w:r>
          </w:p>
        </w:tc>
      </w:tr>
      <w:tr w:rsidR="005A6A75" w:rsidRPr="005A6A75" w:rsidTr="00FC1DDE">
        <w:trPr>
          <w:trHeight w:val="300"/>
        </w:trPr>
        <w:tc>
          <w:tcPr>
            <w:tcW w:w="0" w:type="auto"/>
            <w:gridSpan w:val="4"/>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SEZNAM KALKULATIVNIH ELEMENTOV - DELOVNA SILA</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right"/>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r w:rsidR="005A6A75" w:rsidRPr="005A6A75" w:rsidTr="00FC1DDE">
        <w:trPr>
          <w:trHeight w:val="1002"/>
        </w:trPr>
        <w:tc>
          <w:tcPr>
            <w:tcW w:w="0" w:type="auto"/>
            <w:tcBorders>
              <w:top w:val="single" w:sz="4" w:space="0" w:color="auto"/>
              <w:left w:val="single" w:sz="4" w:space="0" w:color="auto"/>
              <w:bottom w:val="nil"/>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proofErr w:type="gramStart"/>
            <w:r w:rsidRPr="005A6A75">
              <w:rPr>
                <w:rFonts w:ascii="Arial" w:eastAsia="Times New Roman" w:hAnsi="Arial" w:cs="Arial"/>
                <w:lang w:eastAsia="sl-SI"/>
              </w:rPr>
              <w:t>Zap</w:t>
            </w:r>
            <w:proofErr w:type="gramEnd"/>
            <w:r w:rsidRPr="005A6A75">
              <w:rPr>
                <w:rFonts w:ascii="Arial" w:eastAsia="Times New Roman" w:hAnsi="Arial" w:cs="Arial"/>
                <w:lang w:eastAsia="sl-SI"/>
              </w:rPr>
              <w:t>.</w:t>
            </w:r>
            <w:r w:rsidRPr="005A6A75">
              <w:rPr>
                <w:rFonts w:ascii="Arial" w:eastAsia="Times New Roman" w:hAnsi="Arial" w:cs="Arial"/>
                <w:lang w:eastAsia="sl-SI"/>
              </w:rPr>
              <w:br/>
              <w:t>št.</w:t>
            </w:r>
          </w:p>
        </w:tc>
        <w:tc>
          <w:tcPr>
            <w:tcW w:w="0" w:type="auto"/>
            <w:tcBorders>
              <w:top w:val="single" w:sz="4" w:space="0" w:color="auto"/>
              <w:left w:val="nil"/>
              <w:bottom w:val="nil"/>
              <w:right w:val="nil"/>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Opis delovne sile in</w:t>
            </w:r>
            <w:r w:rsidRPr="005A6A75">
              <w:rPr>
                <w:rFonts w:ascii="Arial" w:eastAsia="Times New Roman" w:hAnsi="Arial" w:cs="Arial"/>
                <w:lang w:eastAsia="sl-SI"/>
              </w:rPr>
              <w:br/>
              <w:t>kvalifikacija</w:t>
            </w:r>
          </w:p>
        </w:tc>
        <w:tc>
          <w:tcPr>
            <w:tcW w:w="0" w:type="auto"/>
            <w:tcBorders>
              <w:top w:val="single" w:sz="4" w:space="0" w:color="auto"/>
              <w:left w:val="nil"/>
              <w:bottom w:val="nil"/>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xml:space="preserve">Prodajna cena ure </w:t>
            </w:r>
            <w:r w:rsidRPr="005A6A75">
              <w:rPr>
                <w:rFonts w:ascii="Arial" w:eastAsia="Times New Roman" w:hAnsi="Arial" w:cs="Arial"/>
                <w:lang w:eastAsia="sl-SI"/>
              </w:rPr>
              <w:br/>
              <w:t xml:space="preserve">EUR/uro </w:t>
            </w:r>
            <w:r w:rsidRPr="005A6A75">
              <w:rPr>
                <w:rFonts w:ascii="Arial" w:eastAsia="Times New Roman" w:hAnsi="Arial" w:cs="Arial"/>
                <w:lang w:eastAsia="sl-SI"/>
              </w:rPr>
              <w:br/>
              <w:t>(brez DDV)</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15"/>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A</w:t>
            </w:r>
          </w:p>
        </w:tc>
        <w:tc>
          <w:tcPr>
            <w:tcW w:w="0" w:type="auto"/>
            <w:tcBorders>
              <w:top w:val="single" w:sz="4" w:space="0" w:color="auto"/>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B</w:t>
            </w:r>
          </w:p>
        </w:tc>
        <w:tc>
          <w:tcPr>
            <w:tcW w:w="0" w:type="auto"/>
            <w:tcBorders>
              <w:top w:val="single" w:sz="4" w:space="0" w:color="auto"/>
              <w:left w:val="nil"/>
              <w:bottom w:val="double" w:sz="6" w:space="0" w:color="auto"/>
              <w:right w:val="single" w:sz="4" w:space="0" w:color="auto"/>
            </w:tcBorders>
            <w:shd w:val="clear" w:color="auto" w:fill="auto"/>
            <w:vAlign w:val="center"/>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D</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roofErr w:type="gramStart"/>
            <w:r w:rsidRPr="005A6A75">
              <w:rPr>
                <w:rFonts w:ascii="Arial" w:eastAsia="Times New Roman" w:hAnsi="Arial" w:cs="Arial"/>
                <w:lang w:eastAsia="sl-SI"/>
              </w:rPr>
              <w:t xml:space="preserve">DELAVEC  </w:t>
            </w:r>
            <w:proofErr w:type="gramEnd"/>
            <w:r w:rsidRPr="005A6A75">
              <w:rPr>
                <w:rFonts w:ascii="Arial" w:eastAsia="Times New Roman" w:hAnsi="Arial" w:cs="Arial"/>
                <w:lang w:eastAsia="sl-SI"/>
              </w:rPr>
              <w:t>VK</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DELAVEC KV</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DELAVEC PK</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DELAVEC NK</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KV ASFALTER</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VARILEC</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jc w:val="center"/>
              <w:rPr>
                <w:rFonts w:ascii="Arial" w:eastAsia="Times New Roman" w:hAnsi="Arial" w:cs="Arial"/>
                <w:lang w:eastAsia="sl-SI"/>
              </w:rPr>
            </w:pPr>
            <w:r w:rsidRPr="005A6A75">
              <w:rPr>
                <w:rFonts w:ascii="Arial" w:eastAsia="Times New Roman" w:hAnsi="Arial" w:cs="Arial"/>
                <w:lang w:eastAsia="sl-SI"/>
              </w:rPr>
              <w:t>7</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r w:rsidRPr="005A6A75">
              <w:rPr>
                <w:rFonts w:ascii="Arial" w:eastAsia="Times New Roman" w:hAnsi="Arial" w:cs="Arial"/>
                <w:sz w:val="18"/>
                <w:szCs w:val="18"/>
                <w:lang w:eastAsia="sl-SI"/>
              </w:rPr>
              <w:t>*</w:t>
            </w:r>
          </w:p>
        </w:tc>
        <w:tc>
          <w:tcPr>
            <w:tcW w:w="0" w:type="auto"/>
            <w:gridSpan w:val="5"/>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 xml:space="preserve">izvajalec navede morebitno ostalo delovno silo, ki jo bo uporabil pri </w:t>
            </w:r>
            <w:proofErr w:type="gramStart"/>
            <w:r w:rsidRPr="005A6A75">
              <w:rPr>
                <w:rFonts w:ascii="Arial" w:eastAsia="Times New Roman" w:hAnsi="Arial" w:cs="Arial"/>
                <w:sz w:val="18"/>
                <w:szCs w:val="18"/>
                <w:lang w:eastAsia="sl-SI"/>
              </w:rPr>
              <w:t xml:space="preserve">kalkulaciji  </w:t>
            </w:r>
            <w:proofErr w:type="gramEnd"/>
            <w:r w:rsidRPr="005A6A75">
              <w:rPr>
                <w:rFonts w:ascii="Arial" w:eastAsia="Times New Roman" w:hAnsi="Arial" w:cs="Arial"/>
                <w:sz w:val="18"/>
                <w:szCs w:val="18"/>
                <w:lang w:eastAsia="sl-SI"/>
              </w:rPr>
              <w:t>za izvedbo razpisanih del</w:t>
            </w: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gridSpan w:val="2"/>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b/>
                <w:bCs/>
                <w:sz w:val="18"/>
                <w:szCs w:val="18"/>
                <w:u w:val="single"/>
                <w:lang w:eastAsia="sl-SI"/>
              </w:rPr>
            </w:pPr>
            <w:r w:rsidRPr="005A6A75">
              <w:rPr>
                <w:rFonts w:ascii="Arial" w:eastAsia="Times New Roman" w:hAnsi="Arial" w:cs="Arial"/>
                <w:b/>
                <w:bCs/>
                <w:sz w:val="18"/>
                <w:szCs w:val="18"/>
                <w:u w:val="single"/>
                <w:lang w:eastAsia="sl-SI"/>
              </w:rPr>
              <w:t>Navodilo za izpolnitev priloge D:</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a</w:t>
            </w:r>
            <w:proofErr w:type="gramEnd"/>
            <w:r w:rsidRPr="005A6A75">
              <w:rPr>
                <w:rFonts w:ascii="Arial" w:eastAsia="Times New Roman" w:hAnsi="Arial" w:cs="Arial"/>
                <w:sz w:val="18"/>
                <w:szCs w:val="18"/>
                <w:lang w:eastAsia="sl-SI"/>
              </w:rPr>
              <w:t>/</w:t>
            </w:r>
          </w:p>
        </w:tc>
        <w:tc>
          <w:tcPr>
            <w:tcW w:w="0" w:type="auto"/>
            <w:gridSpan w:val="3"/>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izvajalec</w:t>
            </w:r>
            <w:proofErr w:type="gramEnd"/>
            <w:r w:rsidRPr="005A6A75">
              <w:rPr>
                <w:rFonts w:ascii="Arial" w:eastAsia="Times New Roman" w:hAnsi="Arial" w:cs="Arial"/>
                <w:sz w:val="18"/>
                <w:szCs w:val="18"/>
                <w:lang w:eastAsia="sl-SI"/>
              </w:rPr>
              <w:t xml:space="preserve"> mora izpolniti vse v tabeli predvidene rubrike v celoti (sivo obarvane celice).</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b</w:t>
            </w:r>
            <w:proofErr w:type="gramEnd"/>
            <w:r w:rsidRPr="005A6A75">
              <w:rPr>
                <w:rFonts w:ascii="Arial" w:eastAsia="Times New Roman" w:hAnsi="Arial" w:cs="Arial"/>
                <w:sz w:val="18"/>
                <w:szCs w:val="18"/>
                <w:lang w:eastAsia="sl-SI"/>
              </w:rPr>
              <w:t>/</w:t>
            </w:r>
          </w:p>
        </w:tc>
        <w:tc>
          <w:tcPr>
            <w:tcW w:w="0" w:type="auto"/>
            <w:gridSpan w:val="5"/>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če bo izvajalec pri kalkulaciji v svoji ponudbi uporabljal dodatno delovno silo pri posameznih postavkah vezano na</w:t>
            </w: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p>
        </w:tc>
        <w:tc>
          <w:tcPr>
            <w:tcW w:w="0" w:type="auto"/>
            <w:gridSpan w:val="5"/>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r w:rsidRPr="005A6A75">
              <w:rPr>
                <w:rFonts w:ascii="Arial" w:eastAsia="Times New Roman" w:hAnsi="Arial" w:cs="Arial"/>
                <w:sz w:val="18"/>
                <w:szCs w:val="18"/>
                <w:lang w:eastAsia="sl-SI"/>
              </w:rPr>
              <w:t>na tehnologijo izvajanja del</w:t>
            </w:r>
            <w:proofErr w:type="gramStart"/>
            <w:r w:rsidRPr="005A6A75">
              <w:rPr>
                <w:rFonts w:ascii="Arial" w:eastAsia="Times New Roman" w:hAnsi="Arial" w:cs="Arial"/>
                <w:sz w:val="18"/>
                <w:szCs w:val="18"/>
                <w:lang w:eastAsia="sl-SI"/>
              </w:rPr>
              <w:t>,</w:t>
            </w:r>
            <w:proofErr w:type="gramEnd"/>
            <w:r w:rsidRPr="005A6A75">
              <w:rPr>
                <w:rFonts w:ascii="Arial" w:eastAsia="Times New Roman" w:hAnsi="Arial" w:cs="Arial"/>
                <w:sz w:val="18"/>
                <w:szCs w:val="18"/>
                <w:lang w:eastAsia="sl-SI"/>
              </w:rPr>
              <w:t xml:space="preserve"> mora to dodatno delovno silo navesti v gornji tabeli z ustrezno dopolnitvijo tabele</w:t>
            </w: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jc w:val="center"/>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c</w:t>
            </w:r>
            <w:proofErr w:type="gramEnd"/>
            <w:r w:rsidRPr="005A6A75">
              <w:rPr>
                <w:rFonts w:ascii="Arial" w:eastAsia="Times New Roman" w:hAnsi="Arial" w:cs="Arial"/>
                <w:sz w:val="18"/>
                <w:szCs w:val="18"/>
                <w:lang w:eastAsia="sl-SI"/>
              </w:rPr>
              <w:t>/</w:t>
            </w:r>
          </w:p>
        </w:tc>
        <w:tc>
          <w:tcPr>
            <w:tcW w:w="0" w:type="auto"/>
            <w:gridSpan w:val="4"/>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sz w:val="18"/>
                <w:szCs w:val="18"/>
                <w:lang w:eastAsia="sl-SI"/>
              </w:rPr>
            </w:pPr>
            <w:proofErr w:type="gramStart"/>
            <w:r w:rsidRPr="005A6A75">
              <w:rPr>
                <w:rFonts w:ascii="Arial" w:eastAsia="Times New Roman" w:hAnsi="Arial" w:cs="Arial"/>
                <w:sz w:val="18"/>
                <w:szCs w:val="18"/>
                <w:lang w:eastAsia="sl-SI"/>
              </w:rPr>
              <w:t>izvajalec</w:t>
            </w:r>
            <w:proofErr w:type="gramEnd"/>
            <w:r w:rsidRPr="005A6A75">
              <w:rPr>
                <w:rFonts w:ascii="Arial" w:eastAsia="Times New Roman" w:hAnsi="Arial" w:cs="Arial"/>
                <w:sz w:val="18"/>
                <w:szCs w:val="18"/>
                <w:lang w:eastAsia="sl-SI"/>
              </w:rPr>
              <w:t xml:space="preserve"> mora v prodajni ceni ure delovne sile zajeti vse direktne in indirektne stroške.</w:t>
            </w: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vAlign w:val="center"/>
            <w:hideMark/>
          </w:tcPr>
          <w:p w:rsidR="005A6A75" w:rsidRPr="005A6A75" w:rsidRDefault="005A6A75" w:rsidP="00E20968">
            <w:pPr>
              <w:spacing w:after="0"/>
              <w:rPr>
                <w:rFonts w:ascii="Arial" w:eastAsia="Times New Roman" w:hAnsi="Arial" w:cs="Arial"/>
                <w:sz w:val="20"/>
                <w:szCs w:val="20"/>
                <w:lang w:eastAsia="sl-SI"/>
              </w:rPr>
            </w:pPr>
          </w:p>
        </w:tc>
      </w:tr>
      <w:tr w:rsidR="005A6A75" w:rsidRPr="005A6A75" w:rsidTr="00FC1DDE">
        <w:trPr>
          <w:trHeight w:val="300"/>
        </w:trPr>
        <w:tc>
          <w:tcPr>
            <w:tcW w:w="0" w:type="auto"/>
            <w:gridSpan w:val="4"/>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r w:rsidRPr="005A6A75">
              <w:rPr>
                <w:rFonts w:ascii="Arial" w:eastAsia="Times New Roman" w:hAnsi="Arial" w:cs="Arial"/>
                <w:lang w:eastAsia="sl-SI"/>
              </w:rPr>
              <w:t>Datum: ……………………………………………</w:t>
            </w:r>
            <w:proofErr w:type="gramStart"/>
            <w:r w:rsidRPr="005A6A75">
              <w:rPr>
                <w:rFonts w:ascii="Arial" w:eastAsia="Times New Roman" w:hAnsi="Arial" w:cs="Arial"/>
                <w:lang w:eastAsia="sl-SI"/>
              </w:rPr>
              <w:t>..</w:t>
            </w:r>
            <w:proofErr w:type="gramEnd"/>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5A6A75" w:rsidRDefault="005A6A75" w:rsidP="00E20968">
            <w:pPr>
              <w:spacing w:after="0"/>
              <w:rPr>
                <w:rFonts w:ascii="Arial" w:eastAsia="Times New Roman" w:hAnsi="Arial" w:cs="Arial"/>
                <w:lang w:eastAsia="sl-SI"/>
              </w:rPr>
            </w:pPr>
          </w:p>
        </w:tc>
      </w:tr>
    </w:tbl>
    <w:p w:rsidR="005A6A75" w:rsidRPr="005A6A75" w:rsidRDefault="005A6A75" w:rsidP="005A6A75">
      <w:pPr>
        <w:spacing w:after="200" w:line="276" w:lineRule="auto"/>
        <w:rPr>
          <w:rFonts w:ascii="Arial" w:hAnsi="Arial" w:cs="Arial"/>
        </w:rPr>
      </w:pPr>
    </w:p>
    <w:p w:rsidR="001D200A" w:rsidRDefault="001D200A" w:rsidP="000F6FB5">
      <w:pPr>
        <w:pStyle w:val="Naslov2"/>
        <w:numPr>
          <w:ilvl w:val="1"/>
          <w:numId w:val="21"/>
        </w:numPr>
        <w:rPr>
          <w:rFonts w:cs="Arial"/>
        </w:rPr>
      </w:pPr>
      <w:bookmarkStart w:id="34" w:name="_Toc90630698"/>
      <w:bookmarkStart w:id="35" w:name="_Toc87859104"/>
      <w:r>
        <w:rPr>
          <w:rFonts w:cs="Arial"/>
        </w:rPr>
        <w:lastRenderedPageBreak/>
        <w:t>Priloga »D1«</w:t>
      </w:r>
      <w:bookmarkEnd w:id="34"/>
    </w:p>
    <w:p w:rsidR="001D200A" w:rsidRPr="001D200A" w:rsidRDefault="001D200A" w:rsidP="001D200A"/>
    <w:bookmarkEnd w:id="35"/>
    <w:p w:rsidR="005A6A75" w:rsidRPr="005A6A75" w:rsidRDefault="005A6A75" w:rsidP="005A6A75">
      <w:pPr>
        <w:spacing w:after="200" w:line="276" w:lineRule="auto"/>
        <w:rPr>
          <w:rFonts w:ascii="Arial" w:hAnsi="Arial" w:cs="Arial"/>
        </w:rPr>
      </w:pPr>
      <w:r w:rsidRPr="005A6A75">
        <w:rPr>
          <w:rFonts w:ascii="Arial" w:hAnsi="Arial" w:cs="Arial"/>
        </w:rPr>
        <w:t xml:space="preserve">SEZNAM KALKULATIVNIH ELEMENTOV - MATERIALI, POLIZDELKI, </w:t>
      </w:r>
      <w:proofErr w:type="gramStart"/>
      <w:r w:rsidRPr="005A6A75">
        <w:rPr>
          <w:rFonts w:ascii="Arial" w:hAnsi="Arial" w:cs="Arial"/>
        </w:rPr>
        <w:t>PREFABRIKATI</w:t>
      </w:r>
      <w:proofErr w:type="gramEnd"/>
      <w:r w:rsidRPr="005A6A75">
        <w:rPr>
          <w:rFonts w:ascii="Arial" w:hAnsi="Arial" w:cs="Arial"/>
        </w:rPr>
        <w:tab/>
      </w:r>
      <w:r w:rsidRPr="005A6A75">
        <w:rPr>
          <w:rFonts w:ascii="Arial" w:hAnsi="Arial" w:cs="Arial"/>
        </w:rPr>
        <w:tab/>
      </w:r>
      <w:r w:rsidRPr="005A6A75">
        <w:rPr>
          <w:rFonts w:ascii="Arial" w:hAnsi="Arial" w:cs="Arial"/>
        </w:rPr>
        <w:tab/>
      </w:r>
      <w:r w:rsidRPr="005A6A75">
        <w:rPr>
          <w:rFonts w:ascii="Arial" w:hAnsi="Arial" w:cs="Arial"/>
        </w:rPr>
        <w:tab/>
      </w:r>
      <w:r w:rsidRPr="005A6A75">
        <w:rPr>
          <w:rFonts w:ascii="Arial" w:hAnsi="Arial" w:cs="Arial"/>
        </w:rPr>
        <w:tab/>
        <w:t>»D1«</w:t>
      </w:r>
    </w:p>
    <w:tbl>
      <w:tblPr>
        <w:tblW w:w="0" w:type="auto"/>
        <w:tblInd w:w="55" w:type="dxa"/>
        <w:tblCellMar>
          <w:left w:w="70" w:type="dxa"/>
          <w:right w:w="70" w:type="dxa"/>
        </w:tblCellMar>
        <w:tblLook w:val="04A0" w:firstRow="1" w:lastRow="0" w:firstColumn="1" w:lastColumn="0" w:noHBand="0" w:noVBand="1"/>
      </w:tblPr>
      <w:tblGrid>
        <w:gridCol w:w="582"/>
        <w:gridCol w:w="1205"/>
        <w:gridCol w:w="2913"/>
        <w:gridCol w:w="923"/>
        <w:gridCol w:w="2465"/>
        <w:gridCol w:w="1194"/>
        <w:gridCol w:w="1158"/>
        <w:gridCol w:w="2513"/>
        <w:gridCol w:w="984"/>
      </w:tblGrid>
      <w:tr w:rsidR="00D67FEE" w:rsidRPr="00D67FEE" w:rsidTr="002529A4">
        <w:trPr>
          <w:trHeight w:val="86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proofErr w:type="gramStart"/>
            <w:r w:rsidRPr="00D67FEE">
              <w:rPr>
                <w:rFonts w:ascii="Arial" w:eastAsia="Times New Roman" w:hAnsi="Arial" w:cs="Arial"/>
                <w:lang w:eastAsia="sl-SI"/>
              </w:rPr>
              <w:t>Zap</w:t>
            </w:r>
            <w:proofErr w:type="gramEnd"/>
            <w:r w:rsidRPr="00D67FEE">
              <w:rPr>
                <w:rFonts w:ascii="Arial" w:eastAsia="Times New Roman" w:hAnsi="Arial" w:cs="Arial"/>
                <w:lang w:eastAsia="sl-SI"/>
              </w:rPr>
              <w:t>.</w:t>
            </w:r>
            <w:r w:rsidRPr="00D67FEE">
              <w:rPr>
                <w:rFonts w:ascii="Arial" w:eastAsia="Times New Roman" w:hAnsi="Arial" w:cs="Arial"/>
                <w:lang w:eastAsia="sl-SI"/>
              </w:rPr>
              <w:br/>
              <w:t>št.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xml:space="preserve">Vrste materialov, polizdelkov in </w:t>
            </w:r>
            <w:proofErr w:type="gramStart"/>
            <w:r w:rsidRPr="00D67FEE">
              <w:rPr>
                <w:rFonts w:ascii="Arial" w:eastAsia="Times New Roman" w:hAnsi="Arial" w:cs="Arial"/>
                <w:lang w:eastAsia="sl-SI"/>
              </w:rPr>
              <w:t>prefabrikatov</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Enota</w:t>
            </w:r>
            <w:r w:rsidRPr="00D67FEE">
              <w:rPr>
                <w:rFonts w:ascii="Arial" w:eastAsia="Times New Roman" w:hAnsi="Arial" w:cs="Arial"/>
                <w:lang w:eastAsia="sl-SI"/>
              </w:rPr>
              <w:br/>
              <w:t>mere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xml:space="preserve">Nabavna cena materiala </w:t>
            </w:r>
            <w:proofErr w:type="spellStart"/>
            <w:r w:rsidRPr="00D67FEE">
              <w:rPr>
                <w:rFonts w:ascii="Arial" w:eastAsia="Times New Roman" w:hAnsi="Arial" w:cs="Arial"/>
                <w:lang w:eastAsia="sl-SI"/>
              </w:rPr>
              <w:t>frco</w:t>
            </w:r>
            <w:proofErr w:type="spellEnd"/>
            <w:r w:rsidRPr="00D67FEE">
              <w:rPr>
                <w:rFonts w:ascii="Arial" w:eastAsia="Times New Roman" w:hAnsi="Arial" w:cs="Arial"/>
                <w:lang w:eastAsia="sl-SI"/>
              </w:rPr>
              <w:t xml:space="preserve"> izvor</w:t>
            </w:r>
            <w:r w:rsidRPr="00D67FEE">
              <w:rPr>
                <w:rFonts w:ascii="Arial" w:eastAsia="Times New Roman" w:hAnsi="Arial" w:cs="Arial"/>
                <w:lang w:eastAsia="sl-SI"/>
              </w:rPr>
              <w:br/>
              <w:t>(v EUR brez DDV)</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Cena zunanjega prevoza</w:t>
            </w:r>
            <w:r w:rsidRPr="00D67FEE">
              <w:rPr>
                <w:rFonts w:ascii="Arial" w:eastAsia="Times New Roman" w:hAnsi="Arial" w:cs="Arial"/>
                <w:lang w:eastAsia="sl-SI"/>
              </w:rPr>
              <w:br/>
              <w:t xml:space="preserve"> (v EUR brez DDV) </w:t>
            </w:r>
            <w:r w:rsidRPr="00D67FEE">
              <w:rPr>
                <w:rFonts w:ascii="Arial" w:eastAsia="Times New Roman" w:hAnsi="Arial" w:cs="Arial"/>
                <w:vertAlign w:val="superscript"/>
                <w:lang w:eastAsia="sl-SI"/>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xml:space="preserve">Cena notranjega prevoza </w:t>
            </w:r>
            <w:r w:rsidRPr="00D67FEE">
              <w:rPr>
                <w:rFonts w:ascii="Arial" w:eastAsia="Times New Roman" w:hAnsi="Arial" w:cs="Arial"/>
                <w:lang w:eastAsia="sl-SI"/>
              </w:rPr>
              <w:br/>
              <w:t xml:space="preserve">(v EUR brez DDV) </w:t>
            </w:r>
            <w:r w:rsidRPr="00D67FEE">
              <w:rPr>
                <w:rFonts w:ascii="Arial" w:eastAsia="Times New Roman" w:hAnsi="Arial" w:cs="Arial"/>
                <w:vertAlign w:val="superscript"/>
                <w:lang w:eastAsia="sl-SI"/>
              </w:rPr>
              <w:t>3</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Opomba</w:t>
            </w:r>
          </w:p>
        </w:tc>
      </w:tr>
      <w:tr w:rsidR="00D67FEE" w:rsidRPr="00D67FEE" w:rsidTr="002529A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DDE" w:rsidRPr="00D67FEE" w:rsidRDefault="00FC1DDE" w:rsidP="00E20968">
            <w:pPr>
              <w:spacing w:after="0"/>
              <w:jc w:val="both"/>
              <w:rPr>
                <w:rFonts w:ascii="Arial" w:eastAsia="Times New Roman" w:hAnsi="Arial" w:cs="Arial"/>
                <w:lang w:eastAsia="sl-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1DDE" w:rsidRPr="00D67FEE" w:rsidRDefault="00FC1DDE" w:rsidP="00E20968">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DDE" w:rsidRPr="00D67FEE" w:rsidRDefault="00FC1DDE" w:rsidP="00E20968">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C1DDE" w:rsidRPr="00D67FEE" w:rsidRDefault="00FC1DDE" w:rsidP="00E20968">
            <w:pPr>
              <w:spacing w:after="0"/>
              <w:jc w:val="both"/>
              <w:rPr>
                <w:rFonts w:ascii="Arial" w:eastAsia="Times New Roman" w:hAnsi="Arial" w:cs="Arial"/>
                <w:lang w:eastAsia="sl-SI"/>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C1DDE" w:rsidRPr="00D67FEE" w:rsidRDefault="00FC1DDE" w:rsidP="00E20968">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C1DDE" w:rsidRPr="00D67FEE" w:rsidRDefault="00FC1DDE" w:rsidP="00E20968">
            <w:pPr>
              <w:spacing w:after="0"/>
              <w:ind w:right="1857"/>
              <w:jc w:val="both"/>
              <w:rPr>
                <w:rFonts w:ascii="Arial" w:eastAsia="Times New Roman" w:hAnsi="Arial" w:cs="Arial"/>
                <w:lang w:eastAsia="sl-SI"/>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FC1DDE" w:rsidRPr="00D67FEE" w:rsidRDefault="00FC1DDE" w:rsidP="00E20968">
            <w:pPr>
              <w:spacing w:after="0"/>
              <w:jc w:val="both"/>
              <w:rPr>
                <w:rFonts w:ascii="Arial" w:eastAsia="Times New Roman" w:hAnsi="Arial" w:cs="Arial"/>
                <w:lang w:eastAsia="sl-SI"/>
              </w:rPr>
            </w:pPr>
          </w:p>
        </w:tc>
      </w:tr>
      <w:tr w:rsidR="00D67FEE" w:rsidRPr="00D67FEE" w:rsidTr="002529A4">
        <w:trPr>
          <w:trHeight w:val="315"/>
        </w:trPr>
        <w:tc>
          <w:tcPr>
            <w:tcW w:w="0" w:type="auto"/>
            <w:tcBorders>
              <w:top w:val="nil"/>
              <w:left w:val="single" w:sz="4" w:space="0" w:color="auto"/>
              <w:bottom w:val="double" w:sz="6"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A</w:t>
            </w:r>
          </w:p>
        </w:tc>
        <w:tc>
          <w:tcPr>
            <w:tcW w:w="0" w:type="auto"/>
            <w:gridSpan w:val="2"/>
            <w:tcBorders>
              <w:top w:val="nil"/>
              <w:left w:val="nil"/>
              <w:bottom w:val="double" w:sz="6"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B</w:t>
            </w:r>
          </w:p>
        </w:tc>
        <w:tc>
          <w:tcPr>
            <w:tcW w:w="0" w:type="auto"/>
            <w:tcBorders>
              <w:top w:val="nil"/>
              <w:left w:val="nil"/>
              <w:bottom w:val="double" w:sz="6"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C</w:t>
            </w:r>
          </w:p>
        </w:tc>
        <w:tc>
          <w:tcPr>
            <w:tcW w:w="0" w:type="auto"/>
            <w:tcBorders>
              <w:top w:val="nil"/>
              <w:left w:val="nil"/>
              <w:bottom w:val="double" w:sz="6"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w:t>
            </w:r>
          </w:p>
        </w:tc>
        <w:tc>
          <w:tcPr>
            <w:tcW w:w="0" w:type="auto"/>
            <w:gridSpan w:val="2"/>
            <w:tcBorders>
              <w:top w:val="nil"/>
              <w:left w:val="nil"/>
              <w:bottom w:val="double" w:sz="6"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E</w:t>
            </w:r>
          </w:p>
        </w:tc>
        <w:tc>
          <w:tcPr>
            <w:tcW w:w="0" w:type="auto"/>
            <w:tcBorders>
              <w:top w:val="nil"/>
              <w:left w:val="nil"/>
              <w:bottom w:val="double" w:sz="6" w:space="0" w:color="auto"/>
              <w:right w:val="single" w:sz="4" w:space="0" w:color="auto"/>
            </w:tcBorders>
            <w:shd w:val="clear" w:color="auto" w:fill="auto"/>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F</w:t>
            </w:r>
          </w:p>
        </w:tc>
        <w:tc>
          <w:tcPr>
            <w:tcW w:w="950" w:type="dxa"/>
            <w:tcBorders>
              <w:top w:val="nil"/>
              <w:left w:val="nil"/>
              <w:bottom w:val="double" w:sz="6"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G</w:t>
            </w:r>
          </w:p>
        </w:tc>
      </w:tr>
      <w:tr w:rsidR="00D67FEE" w:rsidRPr="00D67FEE" w:rsidTr="002529A4">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Humus</w:t>
            </w:r>
          </w:p>
        </w:tc>
        <w:tc>
          <w:tcPr>
            <w:tcW w:w="0" w:type="auto"/>
            <w:tcBorders>
              <w:top w:val="single" w:sz="4" w:space="0" w:color="auto"/>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Kremen</w:t>
            </w:r>
            <w:r w:rsidR="00F26A6B" w:rsidRPr="00D67FEE">
              <w:rPr>
                <w:rFonts w:ascii="Arial" w:eastAsia="Times New Roman" w:hAnsi="Arial" w:cs="Arial"/>
                <w:lang w:eastAsia="sl-SI"/>
              </w:rPr>
              <w:t>č</w:t>
            </w:r>
            <w:r w:rsidRPr="00D67FEE">
              <w:rPr>
                <w:rFonts w:ascii="Arial" w:eastAsia="Times New Roman" w:hAnsi="Arial" w:cs="Arial"/>
                <w:lang w:eastAsia="sl-SI"/>
              </w:rPr>
              <w:t>ev pesek zrnavosti 0,5/1</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0 - 2</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0 - 4</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2 - 4</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4 - 8</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8 - 11</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11 - 16</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8 - 16</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10</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16 - 22</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11</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16 - 32</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12</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0 - 31</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13</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Drobljena frakcija 0 - 45</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14</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Tampon 0-32</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15</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Tampon 0-45</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M4</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16</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Tampon 0-63</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M5</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17</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Prodec 4 - 8</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lastRenderedPageBreak/>
              <w:t>18</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Prodec 8 - 16</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19</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Prodec 8 - 32</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D67FEE" w:rsidRDefault="00FC1DDE" w:rsidP="00E20968">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B46D2C"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20</w:t>
            </w:r>
          </w:p>
        </w:tc>
        <w:tc>
          <w:tcPr>
            <w:tcW w:w="0" w:type="auto"/>
            <w:gridSpan w:val="2"/>
            <w:tcBorders>
              <w:top w:val="nil"/>
              <w:left w:val="nil"/>
              <w:bottom w:val="single" w:sz="4" w:space="0" w:color="auto"/>
              <w:right w:val="single" w:sz="4" w:space="0" w:color="auto"/>
            </w:tcBorders>
            <w:shd w:val="clear" w:color="auto" w:fill="auto"/>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Prodec 16 - 32</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FC1DDE" w:rsidRPr="00D67FEE" w:rsidRDefault="00FC1DDE" w:rsidP="00E20968">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B46D2C" w:rsidRDefault="00FC1DDE" w:rsidP="00E20968">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D67FEE" w:rsidRPr="00CE5344"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21</w:t>
            </w:r>
          </w:p>
        </w:tc>
        <w:tc>
          <w:tcPr>
            <w:tcW w:w="0" w:type="auto"/>
            <w:gridSpan w:val="2"/>
            <w:tcBorders>
              <w:top w:val="nil"/>
              <w:left w:val="nil"/>
              <w:bottom w:val="single" w:sz="4" w:space="0" w:color="auto"/>
              <w:right w:val="single" w:sz="4" w:space="0" w:color="auto"/>
            </w:tcBorders>
            <w:shd w:val="clear" w:color="auto" w:fill="auto"/>
            <w:hideMark/>
          </w:tcPr>
          <w:p w:rsidR="00FC1DDE" w:rsidRPr="00CE5344" w:rsidRDefault="00FC1DDE" w:rsidP="00E20968">
            <w:pPr>
              <w:spacing w:after="0"/>
              <w:rPr>
                <w:rFonts w:ascii="Arial" w:eastAsia="Times New Roman" w:hAnsi="Arial" w:cs="Arial"/>
                <w:lang w:eastAsia="sl-SI"/>
              </w:rPr>
            </w:pPr>
            <w:r w:rsidRPr="00CE5344">
              <w:rPr>
                <w:rFonts w:ascii="Arial" w:eastAsia="Times New Roman" w:hAnsi="Arial" w:cs="Arial"/>
                <w:lang w:eastAsia="sl-SI"/>
              </w:rPr>
              <w:t>Tirna greda (tolčenec)</w:t>
            </w:r>
          </w:p>
        </w:tc>
        <w:tc>
          <w:tcPr>
            <w:tcW w:w="0" w:type="auto"/>
            <w:tcBorders>
              <w:top w:val="nil"/>
              <w:left w:val="nil"/>
              <w:bottom w:val="single" w:sz="4" w:space="0" w:color="auto"/>
              <w:right w:val="single" w:sz="4" w:space="0" w:color="auto"/>
            </w:tcBorders>
            <w:shd w:val="clear" w:color="auto" w:fill="auto"/>
            <w:noWrap/>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ind w:right="1857"/>
              <w:jc w:val="both"/>
              <w:rPr>
                <w:rFonts w:ascii="Arial" w:eastAsia="Times New Roman" w:hAnsi="Arial" w:cs="Arial"/>
                <w:lang w:eastAsia="sl-SI"/>
              </w:rPr>
            </w:pPr>
            <w:r w:rsidRPr="00CE5344">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r>
      <w:tr w:rsidR="00D67FEE" w:rsidRPr="00CE5344" w:rsidTr="002529A4">
        <w:trPr>
          <w:trHeight w:val="319"/>
        </w:trPr>
        <w:tc>
          <w:tcPr>
            <w:tcW w:w="0" w:type="auto"/>
            <w:tcBorders>
              <w:top w:val="nil"/>
              <w:left w:val="single" w:sz="4" w:space="0" w:color="auto"/>
              <w:right w:val="single" w:sz="4" w:space="0" w:color="auto"/>
            </w:tcBorders>
            <w:shd w:val="clear" w:color="auto" w:fill="auto"/>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2</w:t>
            </w:r>
            <w:r w:rsidR="00243504">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rsidR="00FC1DDE" w:rsidRPr="00CE5344" w:rsidRDefault="00D67FEE" w:rsidP="00E20968">
            <w:pPr>
              <w:spacing w:after="0"/>
              <w:jc w:val="both"/>
              <w:rPr>
                <w:rFonts w:ascii="Arial" w:eastAsia="Times New Roman" w:hAnsi="Arial" w:cs="Arial"/>
                <w:lang w:eastAsia="sl-SI"/>
              </w:rPr>
            </w:pPr>
            <w:r w:rsidRPr="00CE5344">
              <w:rPr>
                <w:rFonts w:ascii="Arial" w:eastAsia="Times New Roman" w:hAnsi="Arial" w:cs="Arial"/>
                <w:lang w:eastAsia="sl-SI"/>
              </w:rPr>
              <w:t>Leseni pragi</w:t>
            </w:r>
          </w:p>
        </w:tc>
        <w:tc>
          <w:tcPr>
            <w:tcW w:w="0" w:type="auto"/>
            <w:tcBorders>
              <w:top w:val="nil"/>
              <w:left w:val="nil"/>
              <w:bottom w:val="single" w:sz="4" w:space="0" w:color="auto"/>
              <w:right w:val="single" w:sz="4" w:space="0" w:color="auto"/>
            </w:tcBorders>
            <w:shd w:val="clear" w:color="auto" w:fill="auto"/>
            <w:noWrap/>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noWrap/>
            <w:vAlign w:val="bottom"/>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ind w:right="1857"/>
              <w:jc w:val="both"/>
              <w:rPr>
                <w:rFonts w:ascii="Arial" w:eastAsia="Times New Roman" w:hAnsi="Arial" w:cs="Arial"/>
                <w:lang w:eastAsia="sl-SI"/>
              </w:rPr>
            </w:pPr>
            <w:r w:rsidRPr="00CE5344">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r>
      <w:tr w:rsidR="00D67FEE" w:rsidRPr="00CE5344"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2</w:t>
            </w:r>
            <w:r w:rsidR="00243504">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xml:space="preserve">Tirnice – vrsta jekla </w:t>
            </w:r>
            <w:r w:rsidR="00D67FEE" w:rsidRPr="00CE5344">
              <w:rPr>
                <w:rFonts w:ascii="Arial" w:eastAsia="Times New Roman" w:hAnsi="Arial" w:cs="Arial"/>
                <w:lang w:eastAsia="sl-SI"/>
              </w:rPr>
              <w:t>R350 HT</w:t>
            </w:r>
            <w:r w:rsidRPr="00CE5344">
              <w:rPr>
                <w:rFonts w:ascii="Arial" w:eastAsia="Times New Roman" w:hAnsi="Arial" w:cs="Arial"/>
                <w:lang w:eastAsia="sl-SI"/>
              </w:rPr>
              <w:t xml:space="preserve"> - </w:t>
            </w:r>
            <w:r w:rsidR="00D67FEE" w:rsidRPr="00CE5344">
              <w:rPr>
                <w:rFonts w:ascii="Arial" w:eastAsia="Times New Roman" w:hAnsi="Arial" w:cs="Arial"/>
                <w:lang w:eastAsia="sl-SI"/>
              </w:rPr>
              <w:t>60</w:t>
            </w:r>
            <w:r w:rsidRPr="00CE5344">
              <w:rPr>
                <w:rFonts w:ascii="Arial" w:eastAsia="Times New Roman" w:hAnsi="Arial" w:cs="Arial"/>
                <w:lang w:eastAsia="sl-SI"/>
              </w:rPr>
              <w:t>E1</w:t>
            </w:r>
          </w:p>
        </w:tc>
        <w:tc>
          <w:tcPr>
            <w:tcW w:w="0" w:type="auto"/>
            <w:tcBorders>
              <w:top w:val="nil"/>
              <w:left w:val="nil"/>
              <w:bottom w:val="single" w:sz="4" w:space="0" w:color="auto"/>
              <w:right w:val="single" w:sz="4" w:space="0" w:color="auto"/>
            </w:tcBorders>
            <w:shd w:val="clear" w:color="auto" w:fill="auto"/>
            <w:noWrap/>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m</w:t>
            </w:r>
          </w:p>
        </w:tc>
        <w:tc>
          <w:tcPr>
            <w:tcW w:w="0" w:type="auto"/>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ind w:right="1857"/>
              <w:jc w:val="both"/>
              <w:rPr>
                <w:rFonts w:ascii="Arial" w:eastAsia="Times New Roman" w:hAnsi="Arial" w:cs="Arial"/>
                <w:lang w:eastAsia="sl-SI"/>
              </w:rPr>
            </w:pPr>
            <w:r w:rsidRPr="00CE5344">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r>
      <w:tr w:rsidR="00D67FEE" w:rsidRPr="00CE5344"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2</w:t>
            </w:r>
            <w:r w:rsidR="00243504">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FC1DDE" w:rsidRPr="00CE5344" w:rsidRDefault="00FC1DDE" w:rsidP="00E20968">
            <w:pPr>
              <w:spacing w:after="0"/>
              <w:rPr>
                <w:rFonts w:ascii="Arial" w:eastAsia="Times New Roman" w:hAnsi="Arial" w:cs="Arial"/>
                <w:lang w:eastAsia="sl-SI"/>
              </w:rPr>
            </w:pPr>
            <w:r w:rsidRPr="00CE5344">
              <w:rPr>
                <w:rFonts w:ascii="Arial" w:eastAsia="Times New Roman" w:hAnsi="Arial" w:cs="Arial"/>
                <w:lang w:eastAsia="sl-SI"/>
              </w:rPr>
              <w:t xml:space="preserve">Elastični pribor za </w:t>
            </w:r>
            <w:r w:rsidR="00D67FEE" w:rsidRPr="00CE5344">
              <w:rPr>
                <w:rFonts w:ascii="Arial" w:eastAsia="Times New Roman" w:hAnsi="Arial" w:cs="Arial"/>
                <w:lang w:eastAsia="sl-SI"/>
              </w:rPr>
              <w:t>lesene prage</w:t>
            </w:r>
          </w:p>
        </w:tc>
        <w:tc>
          <w:tcPr>
            <w:tcW w:w="0" w:type="auto"/>
            <w:tcBorders>
              <w:top w:val="nil"/>
              <w:left w:val="nil"/>
              <w:bottom w:val="single" w:sz="4" w:space="0" w:color="auto"/>
              <w:right w:val="single" w:sz="4" w:space="0" w:color="auto"/>
            </w:tcBorders>
            <w:shd w:val="clear" w:color="auto" w:fill="auto"/>
            <w:noWrap/>
            <w:hideMark/>
          </w:tcPr>
          <w:p w:rsidR="00FC1DDE" w:rsidRPr="00CE5344" w:rsidRDefault="00FC1DDE" w:rsidP="00E20968">
            <w:pPr>
              <w:spacing w:after="0"/>
              <w:jc w:val="both"/>
              <w:rPr>
                <w:rFonts w:ascii="Arial" w:eastAsia="Times New Roman" w:hAnsi="Arial" w:cs="Arial"/>
                <w:lang w:eastAsia="sl-SI"/>
              </w:rPr>
            </w:pPr>
            <w:proofErr w:type="spellStart"/>
            <w:proofErr w:type="gramStart"/>
            <w:r w:rsidRPr="00CE5344">
              <w:rPr>
                <w:rFonts w:ascii="Arial" w:eastAsia="Times New Roman" w:hAnsi="Arial" w:cs="Arial"/>
                <w:lang w:eastAsia="sl-SI"/>
              </w:rPr>
              <w:t>kpl</w:t>
            </w:r>
            <w:proofErr w:type="spellEnd"/>
            <w:proofErr w:type="gramEnd"/>
            <w:r w:rsidRPr="00CE5344">
              <w:rPr>
                <w:rFonts w:ascii="Arial" w:eastAsia="Times New Roman" w:hAnsi="Arial" w:cs="Arial"/>
                <w:lang w:eastAsia="sl-SI"/>
              </w:rPr>
              <w:t>/prag</w:t>
            </w:r>
          </w:p>
        </w:tc>
        <w:tc>
          <w:tcPr>
            <w:tcW w:w="0" w:type="auto"/>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ind w:right="1857"/>
              <w:jc w:val="both"/>
              <w:rPr>
                <w:rFonts w:ascii="Arial" w:eastAsia="Times New Roman" w:hAnsi="Arial" w:cs="Arial"/>
                <w:lang w:eastAsia="sl-SI"/>
              </w:rPr>
            </w:pPr>
            <w:r w:rsidRPr="00CE5344">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r>
      <w:tr w:rsidR="00D67FEE" w:rsidRPr="00CE5344"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2</w:t>
            </w:r>
            <w:r w:rsidR="00243504">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xml:space="preserve">Kretnice </w:t>
            </w:r>
            <w:r w:rsidR="00CE5344" w:rsidRPr="00CE5344">
              <w:rPr>
                <w:rFonts w:ascii="Arial" w:eastAsia="Times New Roman" w:hAnsi="Arial" w:cs="Arial"/>
                <w:lang w:eastAsia="sl-SI"/>
              </w:rPr>
              <w:t>60</w:t>
            </w:r>
            <w:r w:rsidRPr="00CE5344">
              <w:rPr>
                <w:rFonts w:ascii="Arial" w:eastAsia="Times New Roman" w:hAnsi="Arial" w:cs="Arial"/>
                <w:lang w:eastAsia="sl-SI"/>
              </w:rPr>
              <w:t>E1-300 - 6°</w:t>
            </w:r>
          </w:p>
        </w:tc>
        <w:tc>
          <w:tcPr>
            <w:tcW w:w="0" w:type="auto"/>
            <w:tcBorders>
              <w:top w:val="nil"/>
              <w:left w:val="nil"/>
              <w:bottom w:val="single" w:sz="4" w:space="0" w:color="auto"/>
              <w:right w:val="single" w:sz="4" w:space="0" w:color="auto"/>
            </w:tcBorders>
            <w:shd w:val="clear" w:color="auto" w:fill="auto"/>
            <w:noWrap/>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CE5344" w:rsidRDefault="00FC1DDE" w:rsidP="00E20968">
            <w:pPr>
              <w:spacing w:after="0"/>
              <w:ind w:right="1857"/>
              <w:jc w:val="both"/>
              <w:rPr>
                <w:rFonts w:ascii="Arial" w:eastAsia="Times New Roman" w:hAnsi="Arial" w:cs="Arial"/>
                <w:lang w:eastAsia="sl-SI"/>
              </w:rPr>
            </w:pPr>
            <w:r w:rsidRPr="00CE5344">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w:t>
            </w:r>
          </w:p>
        </w:tc>
      </w:tr>
      <w:tr w:rsidR="00D67FEE" w:rsidRPr="00B46D2C"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CE5344" w:rsidRDefault="00243504" w:rsidP="00E20968">
            <w:pPr>
              <w:spacing w:after="0"/>
              <w:jc w:val="both"/>
              <w:rPr>
                <w:rFonts w:ascii="Arial" w:eastAsia="Times New Roman" w:hAnsi="Arial" w:cs="Arial"/>
                <w:lang w:eastAsia="sl-SI"/>
              </w:rPr>
            </w:pPr>
            <w:r>
              <w:rPr>
                <w:rFonts w:ascii="Arial" w:eastAsia="Times New Roman" w:hAnsi="Arial" w:cs="Arial"/>
                <w:lang w:eastAsia="sl-SI"/>
              </w:rPr>
              <w:t>26</w:t>
            </w:r>
          </w:p>
        </w:tc>
        <w:tc>
          <w:tcPr>
            <w:tcW w:w="0" w:type="auto"/>
            <w:gridSpan w:val="2"/>
            <w:tcBorders>
              <w:top w:val="nil"/>
              <w:left w:val="nil"/>
              <w:bottom w:val="single" w:sz="4" w:space="0" w:color="auto"/>
              <w:right w:val="single" w:sz="4" w:space="0" w:color="auto"/>
            </w:tcBorders>
            <w:shd w:val="clear" w:color="auto" w:fill="auto"/>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 xml:space="preserve">Varilni material </w:t>
            </w:r>
            <w:r w:rsidR="00CE5344" w:rsidRPr="00CE5344">
              <w:rPr>
                <w:rFonts w:ascii="Arial" w:eastAsia="Times New Roman" w:hAnsi="Arial" w:cs="Arial"/>
                <w:lang w:eastAsia="sl-SI"/>
              </w:rPr>
              <w:t>60</w:t>
            </w:r>
            <w:r w:rsidRPr="00CE5344">
              <w:rPr>
                <w:rFonts w:ascii="Arial" w:eastAsia="Times New Roman" w:hAnsi="Arial" w:cs="Arial"/>
                <w:lang w:eastAsia="sl-SI"/>
              </w:rPr>
              <w:t>E1</w:t>
            </w:r>
          </w:p>
        </w:tc>
        <w:tc>
          <w:tcPr>
            <w:tcW w:w="0" w:type="auto"/>
            <w:tcBorders>
              <w:top w:val="nil"/>
              <w:left w:val="nil"/>
              <w:bottom w:val="single" w:sz="4" w:space="0" w:color="auto"/>
              <w:right w:val="single" w:sz="4" w:space="0" w:color="auto"/>
            </w:tcBorders>
            <w:shd w:val="clear" w:color="auto" w:fill="auto"/>
            <w:noWrap/>
            <w:hideMark/>
          </w:tcPr>
          <w:p w:rsidR="00FC1DDE" w:rsidRPr="00CE5344" w:rsidRDefault="00FC1DDE" w:rsidP="00E20968">
            <w:pPr>
              <w:spacing w:after="0"/>
              <w:jc w:val="both"/>
              <w:rPr>
                <w:rFonts w:ascii="Arial" w:eastAsia="Times New Roman" w:hAnsi="Arial" w:cs="Arial"/>
                <w:lang w:eastAsia="sl-SI"/>
              </w:rPr>
            </w:pPr>
            <w:r w:rsidRPr="00CE5344">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B46D2C" w:rsidRDefault="00FC1DDE" w:rsidP="00E20968">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D67FEE" w:rsidRPr="00B46D2C"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B46D2C" w:rsidRDefault="00243504" w:rsidP="00E20968">
            <w:pPr>
              <w:spacing w:after="0"/>
              <w:jc w:val="both"/>
              <w:rPr>
                <w:rFonts w:ascii="Arial" w:eastAsia="Times New Roman" w:hAnsi="Arial" w:cs="Arial"/>
                <w:lang w:eastAsia="sl-SI"/>
              </w:rPr>
            </w:pPr>
            <w:r>
              <w:rPr>
                <w:rFonts w:ascii="Arial" w:eastAsia="Times New Roman" w:hAnsi="Arial" w:cs="Arial"/>
                <w:lang w:eastAsia="sl-SI"/>
              </w:rPr>
              <w:t>27</w:t>
            </w:r>
          </w:p>
        </w:tc>
        <w:tc>
          <w:tcPr>
            <w:tcW w:w="0" w:type="auto"/>
            <w:gridSpan w:val="2"/>
            <w:tcBorders>
              <w:top w:val="nil"/>
              <w:left w:val="nil"/>
              <w:bottom w:val="single" w:sz="4" w:space="0" w:color="auto"/>
              <w:right w:val="single" w:sz="4" w:space="0" w:color="auto"/>
            </w:tcBorders>
            <w:shd w:val="clear" w:color="auto" w:fill="auto"/>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xml:space="preserve">Plastične drenažne cevi </w:t>
            </w:r>
            <w:r w:rsidR="00F26A6B" w:rsidRPr="00B46D2C">
              <w:rPr>
                <w:rFonts w:ascii="Arial" w:eastAsia="Times New Roman" w:hAnsi="Arial" w:cs="Arial"/>
                <w:lang w:eastAsia="sl-SI"/>
              </w:rPr>
              <w:t xml:space="preserve">Ø </w:t>
            </w:r>
            <w:r w:rsidR="00F26A6B">
              <w:rPr>
                <w:rFonts w:ascii="Arial" w:eastAsia="Times New Roman" w:hAnsi="Arial" w:cs="Arial"/>
                <w:lang w:eastAsia="sl-SI"/>
              </w:rPr>
              <w:t>250</w:t>
            </w:r>
          </w:p>
        </w:tc>
        <w:tc>
          <w:tcPr>
            <w:tcW w:w="0" w:type="auto"/>
            <w:tcBorders>
              <w:top w:val="nil"/>
              <w:left w:val="nil"/>
              <w:bottom w:val="single" w:sz="4" w:space="0" w:color="auto"/>
              <w:right w:val="single" w:sz="4" w:space="0" w:color="auto"/>
            </w:tcBorders>
            <w:shd w:val="clear" w:color="auto" w:fill="auto"/>
            <w:noWrap/>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B46D2C" w:rsidRDefault="00FC1DDE" w:rsidP="00E20968">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FC1DDE" w:rsidRPr="00B46D2C" w:rsidRDefault="00FC1DDE" w:rsidP="00E20968">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D67FEE" w:rsidRPr="001D200A" w:rsidTr="002529A4">
        <w:trPr>
          <w:trHeight w:val="319"/>
        </w:trPr>
        <w:tc>
          <w:tcPr>
            <w:tcW w:w="0" w:type="auto"/>
            <w:tcBorders>
              <w:top w:val="nil"/>
              <w:left w:val="single" w:sz="4" w:space="0" w:color="auto"/>
              <w:bottom w:val="single" w:sz="4" w:space="0" w:color="auto"/>
              <w:right w:val="single" w:sz="4" w:space="0" w:color="auto"/>
            </w:tcBorders>
            <w:shd w:val="clear" w:color="auto" w:fill="auto"/>
          </w:tcPr>
          <w:p w:rsidR="00223FC0" w:rsidRPr="001D200A" w:rsidRDefault="00243504" w:rsidP="00223FC0">
            <w:pPr>
              <w:spacing w:after="0"/>
              <w:jc w:val="both"/>
              <w:rPr>
                <w:rFonts w:ascii="Arial" w:eastAsia="Times New Roman" w:hAnsi="Arial" w:cs="Arial"/>
                <w:lang w:eastAsia="sl-SI"/>
              </w:rPr>
            </w:pPr>
            <w:r>
              <w:rPr>
                <w:rFonts w:ascii="Arial" w:eastAsia="Times New Roman" w:hAnsi="Arial" w:cs="Arial"/>
                <w:lang w:eastAsia="sl-SI"/>
              </w:rPr>
              <w:t>28</w:t>
            </w:r>
          </w:p>
        </w:tc>
        <w:tc>
          <w:tcPr>
            <w:tcW w:w="0" w:type="auto"/>
            <w:gridSpan w:val="2"/>
            <w:tcBorders>
              <w:top w:val="nil"/>
              <w:left w:val="nil"/>
              <w:bottom w:val="single" w:sz="4" w:space="0" w:color="auto"/>
              <w:right w:val="single" w:sz="4" w:space="0" w:color="auto"/>
            </w:tcBorders>
            <w:shd w:val="clear" w:color="auto" w:fill="auto"/>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Plastične cevi DN 160 SN4</w:t>
            </w:r>
          </w:p>
        </w:tc>
        <w:tc>
          <w:tcPr>
            <w:tcW w:w="0" w:type="auto"/>
            <w:tcBorders>
              <w:top w:val="nil"/>
              <w:left w:val="nil"/>
              <w:bottom w:val="single" w:sz="4" w:space="0" w:color="auto"/>
              <w:right w:val="single" w:sz="4" w:space="0" w:color="auto"/>
            </w:tcBorders>
            <w:shd w:val="clear" w:color="auto" w:fill="auto"/>
            <w:noWrap/>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tcPr>
          <w:p w:rsidR="00223FC0" w:rsidRPr="001D200A" w:rsidRDefault="00223FC0" w:rsidP="00223FC0">
            <w:pPr>
              <w:spacing w:after="0"/>
              <w:ind w:right="1857"/>
              <w:jc w:val="both"/>
              <w:rPr>
                <w:rFonts w:ascii="Arial" w:eastAsia="Times New Roman" w:hAnsi="Arial" w:cs="Arial"/>
                <w:lang w:eastAsia="sl-SI"/>
              </w:rPr>
            </w:pPr>
            <w:r w:rsidRPr="001D200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r>
      <w:tr w:rsidR="00D67FEE" w:rsidRPr="001D200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1D200A" w:rsidRDefault="00243504" w:rsidP="00223FC0">
            <w:pPr>
              <w:spacing w:after="0"/>
              <w:jc w:val="both"/>
              <w:rPr>
                <w:rFonts w:ascii="Arial" w:eastAsia="Times New Roman" w:hAnsi="Arial" w:cs="Arial"/>
                <w:lang w:eastAsia="sl-SI"/>
              </w:rPr>
            </w:pPr>
            <w:r>
              <w:rPr>
                <w:rFonts w:ascii="Arial" w:eastAsia="Times New Roman" w:hAnsi="Arial" w:cs="Arial"/>
                <w:lang w:eastAsia="sl-SI"/>
              </w:rPr>
              <w:t>29</w:t>
            </w:r>
          </w:p>
        </w:tc>
        <w:tc>
          <w:tcPr>
            <w:tcW w:w="0" w:type="auto"/>
            <w:gridSpan w:val="2"/>
            <w:tcBorders>
              <w:top w:val="nil"/>
              <w:left w:val="nil"/>
              <w:bottom w:val="single" w:sz="4" w:space="0" w:color="auto"/>
              <w:right w:val="single" w:sz="4" w:space="0" w:color="auto"/>
            </w:tcBorders>
            <w:shd w:val="clear" w:color="auto" w:fill="auto"/>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Plastične cevi DN 1</w:t>
            </w:r>
            <w:r w:rsidR="001D200A" w:rsidRPr="001D200A">
              <w:rPr>
                <w:rFonts w:ascii="Arial" w:eastAsia="Times New Roman" w:hAnsi="Arial" w:cs="Arial"/>
                <w:lang w:eastAsia="sl-SI"/>
              </w:rPr>
              <w:t>10</w:t>
            </w:r>
          </w:p>
        </w:tc>
        <w:tc>
          <w:tcPr>
            <w:tcW w:w="0" w:type="auto"/>
            <w:tcBorders>
              <w:top w:val="nil"/>
              <w:left w:val="nil"/>
              <w:bottom w:val="single" w:sz="4" w:space="0" w:color="auto"/>
              <w:right w:val="single" w:sz="4" w:space="0" w:color="auto"/>
            </w:tcBorders>
            <w:shd w:val="clear" w:color="auto" w:fill="auto"/>
            <w:noWrap/>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ind w:right="1857"/>
              <w:jc w:val="both"/>
              <w:rPr>
                <w:rFonts w:ascii="Arial" w:eastAsia="Times New Roman" w:hAnsi="Arial" w:cs="Arial"/>
                <w:lang w:eastAsia="sl-SI"/>
              </w:rPr>
            </w:pPr>
            <w:r w:rsidRPr="001D200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r>
      <w:tr w:rsidR="00D67FEE" w:rsidRPr="001D200A" w:rsidTr="002529A4">
        <w:trPr>
          <w:trHeight w:val="319"/>
        </w:trPr>
        <w:tc>
          <w:tcPr>
            <w:tcW w:w="0" w:type="auto"/>
            <w:tcBorders>
              <w:top w:val="nil"/>
              <w:left w:val="single" w:sz="4" w:space="0" w:color="auto"/>
              <w:bottom w:val="single" w:sz="4" w:space="0" w:color="auto"/>
              <w:right w:val="single" w:sz="4" w:space="0" w:color="auto"/>
            </w:tcBorders>
            <w:shd w:val="clear" w:color="auto" w:fill="auto"/>
          </w:tcPr>
          <w:p w:rsidR="00223FC0" w:rsidRPr="001D200A" w:rsidRDefault="00243504" w:rsidP="00223FC0">
            <w:pPr>
              <w:spacing w:after="0"/>
              <w:jc w:val="both"/>
              <w:rPr>
                <w:rFonts w:ascii="Arial" w:eastAsia="Times New Roman" w:hAnsi="Arial" w:cs="Arial"/>
                <w:lang w:eastAsia="sl-SI"/>
              </w:rPr>
            </w:pPr>
            <w:r>
              <w:rPr>
                <w:rFonts w:ascii="Arial" w:eastAsia="Times New Roman" w:hAnsi="Arial" w:cs="Arial"/>
                <w:lang w:eastAsia="sl-SI"/>
              </w:rPr>
              <w:t>30</w:t>
            </w:r>
          </w:p>
        </w:tc>
        <w:tc>
          <w:tcPr>
            <w:tcW w:w="0" w:type="auto"/>
            <w:gridSpan w:val="2"/>
            <w:tcBorders>
              <w:top w:val="nil"/>
              <w:left w:val="nil"/>
              <w:bottom w:val="single" w:sz="4" w:space="0" w:color="auto"/>
              <w:right w:val="single" w:sz="4" w:space="0" w:color="auto"/>
            </w:tcBorders>
            <w:shd w:val="clear" w:color="auto" w:fill="auto"/>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xml:space="preserve">Plastične cevi DN </w:t>
            </w:r>
            <w:r w:rsidR="001D200A" w:rsidRPr="001D200A">
              <w:rPr>
                <w:rFonts w:ascii="Arial" w:eastAsia="Times New Roman" w:hAnsi="Arial" w:cs="Arial"/>
                <w:lang w:eastAsia="sl-SI"/>
              </w:rPr>
              <w:t>250</w:t>
            </w:r>
            <w:r w:rsidRPr="001D200A">
              <w:rPr>
                <w:rFonts w:ascii="Arial" w:eastAsia="Times New Roman" w:hAnsi="Arial" w:cs="Arial"/>
                <w:lang w:eastAsia="sl-SI"/>
              </w:rPr>
              <w:t xml:space="preserve"> SN</w:t>
            </w:r>
            <w:r w:rsidR="001D200A" w:rsidRPr="001D200A">
              <w:rPr>
                <w:rFonts w:ascii="Arial" w:eastAsia="Times New Roman" w:hAnsi="Arial" w:cs="Arial"/>
                <w:lang w:eastAsia="sl-SI"/>
              </w:rPr>
              <w:t>4</w:t>
            </w:r>
          </w:p>
        </w:tc>
        <w:tc>
          <w:tcPr>
            <w:tcW w:w="0" w:type="auto"/>
            <w:tcBorders>
              <w:top w:val="nil"/>
              <w:left w:val="nil"/>
              <w:bottom w:val="single" w:sz="4" w:space="0" w:color="auto"/>
              <w:right w:val="single" w:sz="4" w:space="0" w:color="auto"/>
            </w:tcBorders>
            <w:shd w:val="clear" w:color="auto" w:fill="auto"/>
            <w:noWrap/>
          </w:tcPr>
          <w:p w:rsidR="00223FC0" w:rsidRPr="001D200A" w:rsidRDefault="00223FC0" w:rsidP="00223FC0">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rsidR="00223FC0" w:rsidRPr="001D200A" w:rsidRDefault="00223FC0" w:rsidP="00223FC0">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vAlign w:val="center"/>
          </w:tcPr>
          <w:p w:rsidR="00223FC0" w:rsidRPr="001D200A" w:rsidRDefault="00223FC0" w:rsidP="00223FC0">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rsidR="00223FC0" w:rsidRPr="001D200A" w:rsidRDefault="00223FC0" w:rsidP="00223FC0">
            <w:pPr>
              <w:spacing w:after="0"/>
              <w:ind w:right="1857"/>
              <w:jc w:val="both"/>
              <w:rPr>
                <w:rFonts w:ascii="Arial" w:eastAsia="Times New Roman" w:hAnsi="Arial" w:cs="Arial"/>
                <w:lang w:eastAsia="sl-SI"/>
              </w:rPr>
            </w:pPr>
          </w:p>
        </w:tc>
        <w:tc>
          <w:tcPr>
            <w:tcW w:w="950" w:type="dxa"/>
            <w:tcBorders>
              <w:top w:val="nil"/>
              <w:left w:val="nil"/>
              <w:bottom w:val="single" w:sz="4" w:space="0" w:color="auto"/>
              <w:right w:val="single" w:sz="4" w:space="0" w:color="auto"/>
            </w:tcBorders>
            <w:shd w:val="clear" w:color="auto" w:fill="auto"/>
            <w:vAlign w:val="center"/>
          </w:tcPr>
          <w:p w:rsidR="00223FC0" w:rsidRPr="001D200A" w:rsidRDefault="00223FC0" w:rsidP="00223FC0">
            <w:pPr>
              <w:spacing w:after="0"/>
              <w:jc w:val="both"/>
              <w:rPr>
                <w:rFonts w:ascii="Arial" w:eastAsia="Times New Roman" w:hAnsi="Arial" w:cs="Arial"/>
                <w:lang w:eastAsia="sl-SI"/>
              </w:rPr>
            </w:pPr>
          </w:p>
        </w:tc>
      </w:tr>
      <w:tr w:rsidR="00D67FEE" w:rsidRPr="001D200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3</w:t>
            </w:r>
            <w:r w:rsidR="00243504">
              <w:rPr>
                <w:rFonts w:ascii="Arial" w:eastAsia="Times New Roman" w:hAnsi="Arial" w:cs="Arial"/>
                <w:lang w:eastAsia="sl-SI"/>
              </w:rPr>
              <w:t>1</w:t>
            </w:r>
          </w:p>
        </w:tc>
        <w:tc>
          <w:tcPr>
            <w:tcW w:w="0" w:type="auto"/>
            <w:gridSpan w:val="2"/>
            <w:tcBorders>
              <w:top w:val="nil"/>
              <w:left w:val="nil"/>
              <w:bottom w:val="single" w:sz="4" w:space="0" w:color="auto"/>
              <w:right w:val="single" w:sz="4" w:space="0" w:color="auto"/>
            </w:tcBorders>
            <w:shd w:val="clear" w:color="auto" w:fill="auto"/>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PVC cevi Ø 160</w:t>
            </w:r>
          </w:p>
        </w:tc>
        <w:tc>
          <w:tcPr>
            <w:tcW w:w="0" w:type="auto"/>
            <w:tcBorders>
              <w:top w:val="nil"/>
              <w:left w:val="nil"/>
              <w:bottom w:val="single" w:sz="4" w:space="0" w:color="auto"/>
              <w:right w:val="single" w:sz="4" w:space="0" w:color="auto"/>
            </w:tcBorders>
            <w:shd w:val="clear" w:color="auto" w:fill="auto"/>
            <w:noWrap/>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ind w:right="1857"/>
              <w:jc w:val="both"/>
              <w:rPr>
                <w:rFonts w:ascii="Arial" w:eastAsia="Times New Roman" w:hAnsi="Arial" w:cs="Arial"/>
                <w:lang w:eastAsia="sl-SI"/>
              </w:rPr>
            </w:pPr>
            <w:r w:rsidRPr="001D200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3</w:t>
            </w:r>
            <w:r w:rsidR="00243504">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Betonske cevi  Ø 80 l - 1</w:t>
            </w:r>
            <w:proofErr w:type="gramStart"/>
            <w:r w:rsidRPr="001D200A">
              <w:rPr>
                <w:rFonts w:ascii="Arial" w:eastAsia="Times New Roman" w:hAnsi="Arial" w:cs="Arial"/>
                <w:lang w:eastAsia="sl-SI"/>
              </w:rPr>
              <w:t>m</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ind w:right="1857"/>
              <w:jc w:val="both"/>
              <w:rPr>
                <w:rFonts w:ascii="Arial" w:eastAsia="Times New Roman" w:hAnsi="Arial" w:cs="Arial"/>
                <w:lang w:eastAsia="sl-SI"/>
              </w:rPr>
            </w:pPr>
            <w:r w:rsidRPr="001D200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3</w:t>
            </w:r>
            <w:r w:rsidR="00243504">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Revizijski jaški iz PE cevi Ø 80   l - 1</w:t>
            </w:r>
            <w:proofErr w:type="gramStart"/>
            <w:r w:rsidRPr="001D200A">
              <w:rPr>
                <w:rFonts w:ascii="Arial" w:eastAsia="Times New Roman" w:hAnsi="Arial" w:cs="Arial"/>
                <w:lang w:eastAsia="sl-SI"/>
              </w:rPr>
              <w:t>m</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1D200A" w:rsidRDefault="00223FC0" w:rsidP="00223FC0">
            <w:pPr>
              <w:spacing w:after="0"/>
              <w:ind w:right="1857"/>
              <w:jc w:val="both"/>
              <w:rPr>
                <w:rFonts w:ascii="Arial" w:eastAsia="Times New Roman" w:hAnsi="Arial" w:cs="Arial"/>
                <w:lang w:eastAsia="sl-SI"/>
              </w:rPr>
            </w:pPr>
            <w:r w:rsidRPr="001D200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1D200A" w:rsidRDefault="00223FC0" w:rsidP="00223FC0">
            <w:pPr>
              <w:spacing w:after="0"/>
              <w:jc w:val="both"/>
              <w:rPr>
                <w:rFonts w:ascii="Arial" w:eastAsia="Times New Roman" w:hAnsi="Arial" w:cs="Arial"/>
                <w:lang w:eastAsia="sl-SI"/>
              </w:rPr>
            </w:pPr>
            <w:r w:rsidRPr="001D200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3</w:t>
            </w:r>
            <w:r w:rsidR="00243504">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Betonske cevi  Ø </w:t>
            </w:r>
            <w:r w:rsidR="001D200A" w:rsidRPr="00036E7A">
              <w:rPr>
                <w:rFonts w:ascii="Arial" w:eastAsia="Times New Roman" w:hAnsi="Arial" w:cs="Arial"/>
                <w:lang w:eastAsia="sl-SI"/>
              </w:rPr>
              <w:t>40</w:t>
            </w:r>
            <w:r w:rsidRPr="00036E7A">
              <w:rPr>
                <w:rFonts w:ascii="Arial" w:eastAsia="Times New Roman" w:hAnsi="Arial" w:cs="Arial"/>
                <w:lang w:eastAsia="sl-SI"/>
              </w:rPr>
              <w:t xml:space="preserve"> l - 1</w:t>
            </w:r>
            <w:proofErr w:type="gramStart"/>
            <w:r w:rsidRPr="00036E7A">
              <w:rPr>
                <w:rFonts w:ascii="Arial" w:eastAsia="Times New Roman" w:hAnsi="Arial" w:cs="Arial"/>
                <w:lang w:eastAsia="sl-SI"/>
              </w:rPr>
              <w:t>m</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43504" w:rsidP="00223FC0">
            <w:pPr>
              <w:spacing w:after="0"/>
              <w:jc w:val="both"/>
              <w:rPr>
                <w:rFonts w:ascii="Arial" w:eastAsia="Times New Roman" w:hAnsi="Arial" w:cs="Arial"/>
                <w:lang w:eastAsia="sl-SI"/>
              </w:rPr>
            </w:pPr>
            <w:r>
              <w:rPr>
                <w:rFonts w:ascii="Arial" w:eastAsia="Times New Roman" w:hAnsi="Arial" w:cs="Arial"/>
                <w:lang w:eastAsia="sl-SI"/>
              </w:rPr>
              <w:t>35</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Betonske cevi Ø </w:t>
            </w:r>
            <w:r w:rsidR="001D200A" w:rsidRPr="00036E7A">
              <w:rPr>
                <w:rFonts w:ascii="Arial" w:eastAsia="Times New Roman" w:hAnsi="Arial" w:cs="Arial"/>
                <w:lang w:eastAsia="sl-SI"/>
              </w:rPr>
              <w:t>60</w:t>
            </w:r>
            <w:r w:rsidRPr="00036E7A">
              <w:rPr>
                <w:rFonts w:ascii="Arial" w:eastAsia="Times New Roman" w:hAnsi="Arial" w:cs="Arial"/>
                <w:lang w:eastAsia="sl-SI"/>
              </w:rPr>
              <w:t xml:space="preserve"> cm l - 1</w:t>
            </w:r>
            <w:proofErr w:type="gramStart"/>
            <w:r w:rsidRPr="00036E7A">
              <w:rPr>
                <w:rFonts w:ascii="Arial" w:eastAsia="Times New Roman" w:hAnsi="Arial" w:cs="Arial"/>
                <w:lang w:eastAsia="sl-SI"/>
              </w:rPr>
              <w:t>m</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1D200A" w:rsidRPr="00036E7A" w:rsidRDefault="00243504" w:rsidP="001D200A">
            <w:pPr>
              <w:spacing w:after="0"/>
              <w:jc w:val="both"/>
              <w:rPr>
                <w:rFonts w:ascii="Arial" w:eastAsia="Times New Roman" w:hAnsi="Arial" w:cs="Arial"/>
                <w:lang w:eastAsia="sl-SI"/>
              </w:rPr>
            </w:pPr>
            <w:r>
              <w:rPr>
                <w:rFonts w:ascii="Arial" w:eastAsia="Times New Roman" w:hAnsi="Arial" w:cs="Arial"/>
                <w:lang w:eastAsia="sl-SI"/>
              </w:rPr>
              <w:t>36</w:t>
            </w:r>
          </w:p>
        </w:tc>
        <w:tc>
          <w:tcPr>
            <w:tcW w:w="0" w:type="auto"/>
            <w:gridSpan w:val="2"/>
            <w:tcBorders>
              <w:top w:val="nil"/>
              <w:left w:val="nil"/>
              <w:bottom w:val="single" w:sz="4" w:space="0" w:color="auto"/>
              <w:right w:val="single" w:sz="4" w:space="0" w:color="auto"/>
            </w:tcBorders>
            <w:shd w:val="clear" w:color="auto" w:fill="auto"/>
            <w:hideMark/>
          </w:tcPr>
          <w:p w:rsidR="001D200A" w:rsidRPr="00036E7A" w:rsidRDefault="001D200A" w:rsidP="001D200A">
            <w:pPr>
              <w:spacing w:after="0"/>
              <w:jc w:val="both"/>
              <w:rPr>
                <w:rFonts w:ascii="Arial" w:eastAsia="Times New Roman" w:hAnsi="Arial" w:cs="Arial"/>
                <w:lang w:eastAsia="sl-SI"/>
              </w:rPr>
            </w:pPr>
            <w:r w:rsidRPr="00036E7A">
              <w:rPr>
                <w:rFonts w:ascii="Arial" w:eastAsia="Times New Roman" w:hAnsi="Arial" w:cs="Arial"/>
                <w:lang w:eastAsia="sl-SI"/>
              </w:rPr>
              <w:t>Betonske cevi Ø</w:t>
            </w:r>
            <w:r w:rsidR="00036E7A">
              <w:rPr>
                <w:rFonts w:ascii="Arial" w:eastAsia="Times New Roman" w:hAnsi="Arial" w:cs="Arial"/>
                <w:lang w:eastAsia="sl-SI"/>
              </w:rPr>
              <w:t xml:space="preserve"> </w:t>
            </w:r>
            <w:r w:rsidRPr="00036E7A">
              <w:rPr>
                <w:rFonts w:ascii="Arial" w:eastAsia="Times New Roman" w:hAnsi="Arial" w:cs="Arial"/>
                <w:lang w:eastAsia="sl-SI"/>
              </w:rPr>
              <w:t>100 cm l - 1</w:t>
            </w:r>
            <w:proofErr w:type="gramStart"/>
            <w:r w:rsidRPr="00036E7A">
              <w:rPr>
                <w:rFonts w:ascii="Arial" w:eastAsia="Times New Roman" w:hAnsi="Arial" w:cs="Arial"/>
                <w:lang w:eastAsia="sl-SI"/>
              </w:rPr>
              <w:t>m</w:t>
            </w:r>
            <w:proofErr w:type="gramEnd"/>
          </w:p>
        </w:tc>
        <w:tc>
          <w:tcPr>
            <w:tcW w:w="0" w:type="auto"/>
            <w:tcBorders>
              <w:top w:val="nil"/>
              <w:left w:val="nil"/>
              <w:bottom w:val="single" w:sz="4" w:space="0" w:color="auto"/>
              <w:right w:val="single" w:sz="4" w:space="0" w:color="auto"/>
            </w:tcBorders>
            <w:shd w:val="clear" w:color="auto" w:fill="auto"/>
            <w:noWrap/>
            <w:hideMark/>
          </w:tcPr>
          <w:p w:rsidR="001D200A" w:rsidRPr="00036E7A" w:rsidRDefault="001D200A" w:rsidP="001D200A">
            <w:pPr>
              <w:spacing w:after="0"/>
              <w:jc w:val="both"/>
              <w:rPr>
                <w:rFonts w:ascii="Arial" w:eastAsia="Times New Roman" w:hAnsi="Arial" w:cs="Arial"/>
                <w:lang w:eastAsia="sl-SI"/>
              </w:rPr>
            </w:pPr>
            <w:r w:rsidRPr="00036E7A">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1D200A" w:rsidRPr="00036E7A" w:rsidRDefault="001D200A" w:rsidP="001D200A">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1D200A" w:rsidRPr="00036E7A" w:rsidRDefault="001D200A" w:rsidP="001D200A">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1D200A" w:rsidRPr="00036E7A" w:rsidRDefault="001D200A" w:rsidP="001D200A">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1D200A" w:rsidRPr="00036E7A" w:rsidRDefault="001D200A" w:rsidP="001D200A">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43504" w:rsidP="00223FC0">
            <w:pPr>
              <w:spacing w:after="0"/>
              <w:jc w:val="both"/>
              <w:rPr>
                <w:rFonts w:ascii="Arial" w:eastAsia="Times New Roman" w:hAnsi="Arial" w:cs="Arial"/>
                <w:lang w:eastAsia="sl-SI"/>
              </w:rPr>
            </w:pPr>
            <w:r>
              <w:rPr>
                <w:rFonts w:ascii="Arial" w:eastAsia="Times New Roman" w:hAnsi="Arial" w:cs="Arial"/>
                <w:lang w:eastAsia="sl-SI"/>
              </w:rPr>
              <w:t>37</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Cevi iz poliestra premera 200</w:t>
            </w:r>
            <w:proofErr w:type="gramStart"/>
            <w:r w:rsidRPr="00036E7A">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43504" w:rsidP="00223FC0">
            <w:pPr>
              <w:spacing w:after="0"/>
              <w:jc w:val="both"/>
              <w:rPr>
                <w:rFonts w:ascii="Arial" w:eastAsia="Times New Roman" w:hAnsi="Arial" w:cs="Arial"/>
                <w:lang w:eastAsia="sl-SI"/>
              </w:rPr>
            </w:pPr>
            <w:r>
              <w:rPr>
                <w:rFonts w:ascii="Arial" w:eastAsia="Times New Roman" w:hAnsi="Arial" w:cs="Arial"/>
                <w:lang w:eastAsia="sl-SI"/>
              </w:rPr>
              <w:t>38</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proofErr w:type="spellStart"/>
            <w:r w:rsidRPr="00036E7A">
              <w:rPr>
                <w:rFonts w:ascii="Arial" w:eastAsia="Times New Roman" w:hAnsi="Arial" w:cs="Arial"/>
                <w:lang w:eastAsia="sl-SI"/>
              </w:rPr>
              <w:t>Geotekstil</w:t>
            </w:r>
            <w:proofErr w:type="spellEnd"/>
            <w:r w:rsidRPr="00036E7A">
              <w:rPr>
                <w:rFonts w:ascii="Arial" w:eastAsia="Times New Roman" w:hAnsi="Arial" w:cs="Arial"/>
                <w:lang w:eastAsia="sl-SI"/>
              </w:rPr>
              <w:t xml:space="preserve"> tip 1</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M2</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43504" w:rsidP="00223FC0">
            <w:pPr>
              <w:spacing w:after="0"/>
              <w:jc w:val="both"/>
              <w:rPr>
                <w:rFonts w:ascii="Arial" w:eastAsia="Times New Roman" w:hAnsi="Arial" w:cs="Arial"/>
                <w:lang w:eastAsia="sl-SI"/>
              </w:rPr>
            </w:pPr>
            <w:r>
              <w:rPr>
                <w:rFonts w:ascii="Arial" w:eastAsia="Times New Roman" w:hAnsi="Arial" w:cs="Arial"/>
                <w:lang w:eastAsia="sl-SI"/>
              </w:rPr>
              <w:t>39</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LTŽ pokrov </w:t>
            </w:r>
            <w:r w:rsidR="00036E7A" w:rsidRPr="00036E7A">
              <w:rPr>
                <w:rFonts w:ascii="Arial" w:eastAsia="Times New Roman" w:hAnsi="Arial" w:cs="Arial"/>
                <w:lang w:eastAsia="sl-SI"/>
              </w:rPr>
              <w:t>Ø 600</w:t>
            </w:r>
            <w:r w:rsidRPr="00036E7A">
              <w:rPr>
                <w:rFonts w:ascii="Arial" w:eastAsia="Times New Roman" w:hAnsi="Arial" w:cs="Arial"/>
                <w:lang w:eastAsia="sl-SI"/>
              </w:rPr>
              <w:t xml:space="preserve">, 250 </w:t>
            </w:r>
            <w:proofErr w:type="gramStart"/>
            <w:r w:rsidRPr="00036E7A">
              <w:rPr>
                <w:rFonts w:ascii="Arial" w:eastAsia="Times New Roman" w:hAnsi="Arial" w:cs="Arial"/>
                <w:lang w:eastAsia="sl-SI"/>
              </w:rPr>
              <w:t>KN</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43504" w:rsidP="00223FC0">
            <w:pPr>
              <w:spacing w:after="0"/>
              <w:jc w:val="both"/>
              <w:rPr>
                <w:rFonts w:ascii="Arial" w:eastAsia="Times New Roman" w:hAnsi="Arial" w:cs="Arial"/>
                <w:lang w:eastAsia="sl-SI"/>
              </w:rPr>
            </w:pPr>
            <w:r>
              <w:rPr>
                <w:rFonts w:ascii="Arial" w:eastAsia="Times New Roman" w:hAnsi="Arial" w:cs="Arial"/>
                <w:lang w:eastAsia="sl-SI"/>
              </w:rPr>
              <w:t>40</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proofErr w:type="gramStart"/>
            <w:r w:rsidRPr="00036E7A">
              <w:rPr>
                <w:rFonts w:ascii="Arial" w:eastAsia="Times New Roman" w:hAnsi="Arial" w:cs="Arial"/>
                <w:lang w:eastAsia="sl-SI"/>
              </w:rPr>
              <w:t>AB</w:t>
            </w:r>
            <w:proofErr w:type="gramEnd"/>
            <w:r w:rsidRPr="00036E7A">
              <w:rPr>
                <w:rFonts w:ascii="Arial" w:eastAsia="Times New Roman" w:hAnsi="Arial" w:cs="Arial"/>
                <w:lang w:eastAsia="sl-SI"/>
              </w:rPr>
              <w:t xml:space="preserve"> peronski element</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4</w:t>
            </w:r>
            <w:r w:rsidR="00243504">
              <w:rPr>
                <w:rFonts w:ascii="Arial" w:eastAsia="Times New Roman" w:hAnsi="Arial" w:cs="Arial"/>
                <w:lang w:eastAsia="sl-SI"/>
              </w:rPr>
              <w:t>1</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Betonski tlakovci višine 8</w:t>
            </w:r>
            <w:proofErr w:type="gramStart"/>
            <w:r w:rsidRPr="00036E7A">
              <w:rPr>
                <w:rFonts w:ascii="Arial" w:eastAsia="Times New Roman" w:hAnsi="Arial" w:cs="Arial"/>
                <w:lang w:eastAsia="sl-SI"/>
              </w:rPr>
              <w:t>cm</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4</w:t>
            </w:r>
            <w:r w:rsidR="00243504">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Betonski robniki dim. 20/8</w:t>
            </w:r>
            <w:proofErr w:type="gramStart"/>
            <w:r w:rsidRPr="00036E7A">
              <w:rPr>
                <w:rFonts w:ascii="Arial" w:eastAsia="Times New Roman" w:hAnsi="Arial" w:cs="Arial"/>
                <w:lang w:eastAsia="sl-SI"/>
              </w:rPr>
              <w:t>cm</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CE5344"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4</w:t>
            </w:r>
            <w:r w:rsidR="00243504">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Betonski robniki dim. 25/15</w:t>
            </w:r>
            <w:proofErr w:type="gramStart"/>
            <w:r w:rsidRPr="00036E7A">
              <w:rPr>
                <w:rFonts w:ascii="Arial" w:eastAsia="Times New Roman" w:hAnsi="Arial" w:cs="Arial"/>
                <w:lang w:eastAsia="sl-SI"/>
              </w:rPr>
              <w:t>cm</w:t>
            </w:r>
            <w:proofErr w:type="gramEnd"/>
          </w:p>
        </w:tc>
        <w:tc>
          <w:tcPr>
            <w:tcW w:w="0" w:type="auto"/>
            <w:tcBorders>
              <w:top w:val="nil"/>
              <w:left w:val="nil"/>
              <w:bottom w:val="single" w:sz="4" w:space="0" w:color="auto"/>
              <w:right w:val="single" w:sz="4" w:space="0" w:color="auto"/>
            </w:tcBorders>
            <w:shd w:val="clear" w:color="auto" w:fill="auto"/>
            <w:noWrap/>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036E7A" w:rsidRPr="00036E7A" w:rsidRDefault="00036E7A" w:rsidP="000F6FB5">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4</w:t>
            </w:r>
            <w:r w:rsidR="00243504">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Beton zemeljsko vlažen C 8/10</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vAlign w:val="center"/>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lastRenderedPageBreak/>
              <w:t>4</w:t>
            </w:r>
            <w:r w:rsidR="00243504">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Beton C12/15 </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4</w:t>
            </w:r>
            <w:r w:rsidR="00243504">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Beton C16/20 </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16F5D" w:rsidP="00223FC0">
            <w:pPr>
              <w:spacing w:after="0"/>
              <w:jc w:val="both"/>
              <w:rPr>
                <w:rFonts w:ascii="Arial" w:eastAsia="Times New Roman" w:hAnsi="Arial" w:cs="Arial"/>
                <w:lang w:eastAsia="sl-SI"/>
              </w:rPr>
            </w:pPr>
            <w:r>
              <w:rPr>
                <w:rFonts w:ascii="Arial" w:eastAsia="Times New Roman" w:hAnsi="Arial" w:cs="Arial"/>
                <w:lang w:eastAsia="sl-SI"/>
              </w:rPr>
              <w:t>47</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Beton C25/30</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16F5D" w:rsidP="00223FC0">
            <w:pPr>
              <w:spacing w:after="0"/>
              <w:jc w:val="both"/>
              <w:rPr>
                <w:rFonts w:ascii="Arial" w:eastAsia="Times New Roman" w:hAnsi="Arial" w:cs="Arial"/>
                <w:lang w:eastAsia="sl-SI"/>
              </w:rPr>
            </w:pPr>
            <w:r>
              <w:rPr>
                <w:rFonts w:ascii="Arial" w:eastAsia="Times New Roman" w:hAnsi="Arial" w:cs="Arial"/>
                <w:lang w:eastAsia="sl-SI"/>
              </w:rPr>
              <w:t>48</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Beton </w:t>
            </w:r>
            <w:proofErr w:type="gramStart"/>
            <w:r w:rsidRPr="00036E7A">
              <w:rPr>
                <w:rFonts w:ascii="Arial" w:eastAsia="Times New Roman" w:hAnsi="Arial" w:cs="Arial"/>
                <w:lang w:eastAsia="sl-SI"/>
              </w:rPr>
              <w:t xml:space="preserve">plastični  </w:t>
            </w:r>
            <w:proofErr w:type="gramEnd"/>
            <w:r w:rsidRPr="00036E7A">
              <w:rPr>
                <w:rFonts w:ascii="Arial" w:eastAsia="Times New Roman" w:hAnsi="Arial" w:cs="Arial"/>
                <w:lang w:eastAsia="sl-SI"/>
              </w:rPr>
              <w:t xml:space="preserve">C 20/25 </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16F5D" w:rsidP="00223FC0">
            <w:pPr>
              <w:spacing w:after="0"/>
              <w:jc w:val="both"/>
              <w:rPr>
                <w:rFonts w:ascii="Arial" w:eastAsia="Times New Roman" w:hAnsi="Arial" w:cs="Arial"/>
                <w:lang w:eastAsia="sl-SI"/>
              </w:rPr>
            </w:pPr>
            <w:r>
              <w:rPr>
                <w:rFonts w:ascii="Arial" w:eastAsia="Times New Roman" w:hAnsi="Arial" w:cs="Arial"/>
                <w:lang w:eastAsia="sl-SI"/>
              </w:rPr>
              <w:t>49</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Beton plastični C16/20</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036E7A"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5</w:t>
            </w:r>
            <w:r w:rsidR="00216F5D">
              <w:rPr>
                <w:rFonts w:ascii="Arial" w:eastAsia="Times New Roman" w:hAnsi="Arial" w:cs="Arial"/>
                <w:lang w:eastAsia="sl-SI"/>
              </w:rPr>
              <w:t>0</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Beton C30/37 XC</w:t>
            </w:r>
            <w:r w:rsidR="00036E7A" w:rsidRPr="00036E7A">
              <w:rPr>
                <w:rFonts w:ascii="Arial" w:eastAsia="Times New Roman" w:hAnsi="Arial" w:cs="Arial"/>
                <w:lang w:eastAsia="sl-SI"/>
              </w:rPr>
              <w:t>3</w:t>
            </w:r>
            <w:r w:rsidRPr="00036E7A">
              <w:rPr>
                <w:rFonts w:ascii="Arial" w:eastAsia="Times New Roman" w:hAnsi="Arial" w:cs="Arial"/>
                <w:lang w:eastAsia="sl-SI"/>
              </w:rPr>
              <w:t xml:space="preserve"> XF</w:t>
            </w:r>
            <w:r w:rsidR="00036E7A" w:rsidRPr="00036E7A">
              <w:rPr>
                <w:rFonts w:ascii="Arial" w:eastAsia="Times New Roman" w:hAnsi="Arial" w:cs="Arial"/>
                <w:lang w:eastAsia="sl-SI"/>
              </w:rPr>
              <w:t>2 XD2</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CE5344"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5</w:t>
            </w:r>
            <w:r w:rsidR="00216F5D">
              <w:rPr>
                <w:rFonts w:ascii="Arial" w:eastAsia="Times New Roman" w:hAnsi="Arial" w:cs="Arial"/>
                <w:lang w:eastAsia="sl-SI"/>
              </w:rPr>
              <w:t>1</w:t>
            </w:r>
          </w:p>
        </w:tc>
        <w:tc>
          <w:tcPr>
            <w:tcW w:w="0" w:type="auto"/>
            <w:gridSpan w:val="2"/>
            <w:tcBorders>
              <w:top w:val="nil"/>
              <w:left w:val="nil"/>
              <w:bottom w:val="single" w:sz="4" w:space="0" w:color="auto"/>
              <w:right w:val="single" w:sz="4" w:space="0" w:color="auto"/>
            </w:tcBorders>
            <w:shd w:val="clear" w:color="auto" w:fill="auto"/>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Beton C30/37 XC2 XF2 PV-II</w:t>
            </w:r>
          </w:p>
        </w:tc>
        <w:tc>
          <w:tcPr>
            <w:tcW w:w="0" w:type="auto"/>
            <w:tcBorders>
              <w:top w:val="nil"/>
              <w:left w:val="nil"/>
              <w:bottom w:val="single" w:sz="4" w:space="0" w:color="auto"/>
              <w:right w:val="single" w:sz="4" w:space="0" w:color="auto"/>
            </w:tcBorders>
            <w:shd w:val="clear" w:color="auto" w:fill="auto"/>
            <w:noWrap/>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036E7A" w:rsidRPr="00036E7A" w:rsidRDefault="00036E7A" w:rsidP="000F6FB5">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036E7A" w:rsidRPr="00036E7A" w:rsidRDefault="00036E7A" w:rsidP="000F6FB5">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5</w:t>
            </w:r>
            <w:r w:rsidR="00216F5D">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AC 11 </w:t>
            </w:r>
            <w:proofErr w:type="spellStart"/>
            <w:r w:rsidRPr="00036E7A">
              <w:rPr>
                <w:rFonts w:ascii="Arial" w:eastAsia="Times New Roman" w:hAnsi="Arial" w:cs="Arial"/>
                <w:lang w:eastAsia="sl-SI"/>
              </w:rPr>
              <w:t>surf</w:t>
            </w:r>
            <w:proofErr w:type="spellEnd"/>
            <w:r w:rsidRPr="00036E7A">
              <w:rPr>
                <w:rFonts w:ascii="Arial" w:eastAsia="Times New Roman" w:hAnsi="Arial" w:cs="Arial"/>
                <w:lang w:eastAsia="sl-SI"/>
              </w:rPr>
              <w:t xml:space="preserve"> B 50/70 A</w:t>
            </w:r>
            <w:r w:rsidR="00036E7A" w:rsidRPr="00036E7A">
              <w:rPr>
                <w:rFonts w:ascii="Arial" w:eastAsia="Times New Roman" w:hAnsi="Arial" w:cs="Arial"/>
                <w:lang w:eastAsia="sl-SI"/>
              </w:rPr>
              <w:t>3</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t</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5</w:t>
            </w:r>
            <w:r w:rsidR="00216F5D">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AC 8 </w:t>
            </w:r>
            <w:proofErr w:type="spellStart"/>
            <w:r w:rsidRPr="00036E7A">
              <w:rPr>
                <w:rFonts w:ascii="Arial" w:eastAsia="Times New Roman" w:hAnsi="Arial" w:cs="Arial"/>
                <w:lang w:eastAsia="sl-SI"/>
              </w:rPr>
              <w:t>surf</w:t>
            </w:r>
            <w:proofErr w:type="spellEnd"/>
            <w:r w:rsidRPr="00036E7A">
              <w:rPr>
                <w:rFonts w:ascii="Arial" w:eastAsia="Times New Roman" w:hAnsi="Arial" w:cs="Arial"/>
                <w:lang w:eastAsia="sl-SI"/>
              </w:rPr>
              <w:t xml:space="preserve"> B 70/100 A5 </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t</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5</w:t>
            </w:r>
            <w:r w:rsidR="00216F5D">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AC </w:t>
            </w:r>
            <w:r w:rsidR="00036E7A" w:rsidRPr="00036E7A">
              <w:rPr>
                <w:rFonts w:ascii="Arial" w:eastAsia="Times New Roman" w:hAnsi="Arial" w:cs="Arial"/>
                <w:lang w:eastAsia="sl-SI"/>
              </w:rPr>
              <w:t>8</w:t>
            </w:r>
            <w:r w:rsidRPr="00036E7A">
              <w:rPr>
                <w:rFonts w:ascii="Arial" w:eastAsia="Times New Roman" w:hAnsi="Arial" w:cs="Arial"/>
                <w:lang w:eastAsia="sl-SI"/>
              </w:rPr>
              <w:t xml:space="preserve"> </w:t>
            </w:r>
            <w:proofErr w:type="spellStart"/>
            <w:r w:rsidR="00036E7A" w:rsidRPr="00036E7A">
              <w:rPr>
                <w:rFonts w:ascii="Arial" w:eastAsia="Times New Roman" w:hAnsi="Arial" w:cs="Arial"/>
                <w:lang w:eastAsia="sl-SI"/>
              </w:rPr>
              <w:t>surf</w:t>
            </w:r>
            <w:proofErr w:type="spellEnd"/>
            <w:r w:rsidRPr="00036E7A">
              <w:rPr>
                <w:rFonts w:ascii="Arial" w:eastAsia="Times New Roman" w:hAnsi="Arial" w:cs="Arial"/>
                <w:lang w:eastAsia="sl-SI"/>
              </w:rPr>
              <w:t xml:space="preserve"> B </w:t>
            </w:r>
            <w:r w:rsidR="00036E7A" w:rsidRPr="00036E7A">
              <w:rPr>
                <w:rFonts w:ascii="Arial" w:eastAsia="Times New Roman" w:hAnsi="Arial" w:cs="Arial"/>
                <w:lang w:eastAsia="sl-SI"/>
              </w:rPr>
              <w:t>5</w:t>
            </w:r>
            <w:r w:rsidRPr="00036E7A">
              <w:rPr>
                <w:rFonts w:ascii="Arial" w:eastAsia="Times New Roman" w:hAnsi="Arial" w:cs="Arial"/>
                <w:lang w:eastAsia="sl-SI"/>
              </w:rPr>
              <w:t>0/</w:t>
            </w:r>
            <w:r w:rsidR="00036E7A" w:rsidRPr="00036E7A">
              <w:rPr>
                <w:rFonts w:ascii="Arial" w:eastAsia="Times New Roman" w:hAnsi="Arial" w:cs="Arial"/>
                <w:lang w:eastAsia="sl-SI"/>
              </w:rPr>
              <w:t>7</w:t>
            </w:r>
            <w:r w:rsidRPr="00036E7A">
              <w:rPr>
                <w:rFonts w:ascii="Arial" w:eastAsia="Times New Roman" w:hAnsi="Arial" w:cs="Arial"/>
                <w:lang w:eastAsia="sl-SI"/>
              </w:rPr>
              <w:t>0 A4</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t</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5</w:t>
            </w:r>
            <w:r w:rsidR="00216F5D">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xml:space="preserve">AC 8 </w:t>
            </w:r>
            <w:proofErr w:type="spellStart"/>
            <w:r w:rsidRPr="00036E7A">
              <w:rPr>
                <w:rFonts w:ascii="Arial" w:eastAsia="Times New Roman" w:hAnsi="Arial" w:cs="Arial"/>
                <w:lang w:eastAsia="sl-SI"/>
              </w:rPr>
              <w:t>surf</w:t>
            </w:r>
            <w:proofErr w:type="spellEnd"/>
            <w:r w:rsidRPr="00036E7A">
              <w:rPr>
                <w:rFonts w:ascii="Arial" w:eastAsia="Times New Roman" w:hAnsi="Arial" w:cs="Arial"/>
                <w:lang w:eastAsia="sl-SI"/>
              </w:rPr>
              <w:t xml:space="preserve"> B 70/100 A4</w:t>
            </w:r>
          </w:p>
        </w:tc>
        <w:tc>
          <w:tcPr>
            <w:tcW w:w="0" w:type="auto"/>
            <w:tcBorders>
              <w:top w:val="nil"/>
              <w:left w:val="nil"/>
              <w:bottom w:val="single" w:sz="4" w:space="0" w:color="auto"/>
              <w:right w:val="single" w:sz="4" w:space="0" w:color="auto"/>
            </w:tcBorders>
            <w:shd w:val="clear" w:color="auto" w:fill="auto"/>
            <w:noWrap/>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t</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036E7A" w:rsidRDefault="00223FC0" w:rsidP="00223FC0">
            <w:pPr>
              <w:spacing w:after="0"/>
              <w:ind w:right="1857"/>
              <w:jc w:val="both"/>
              <w:rPr>
                <w:rFonts w:ascii="Arial" w:eastAsia="Times New Roman" w:hAnsi="Arial" w:cs="Arial"/>
                <w:lang w:eastAsia="sl-SI"/>
              </w:rPr>
            </w:pPr>
            <w:r w:rsidRPr="00036E7A">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036E7A" w:rsidRDefault="00223FC0" w:rsidP="00223FC0">
            <w:pPr>
              <w:spacing w:after="0"/>
              <w:jc w:val="both"/>
              <w:rPr>
                <w:rFonts w:ascii="Arial" w:eastAsia="Times New Roman" w:hAnsi="Arial" w:cs="Arial"/>
                <w:lang w:eastAsia="sl-SI"/>
              </w:rPr>
            </w:pPr>
            <w:r w:rsidRPr="00036E7A">
              <w:rPr>
                <w:rFonts w:ascii="Arial" w:eastAsia="Times New Roman" w:hAnsi="Arial" w:cs="Arial"/>
                <w:lang w:eastAsia="sl-SI"/>
              </w:rPr>
              <w:t> </w:t>
            </w:r>
          </w:p>
        </w:tc>
      </w:tr>
      <w:tr w:rsidR="00D67FEE" w:rsidRPr="0068613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5</w:t>
            </w:r>
            <w:r w:rsidR="00216F5D">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Armaturno jeklo - rebraste palice Ø ≥ 14</w:t>
            </w:r>
            <w:proofErr w:type="gramStart"/>
            <w:r w:rsidRPr="00686130">
              <w:rPr>
                <w:rFonts w:ascii="Arial" w:eastAsia="Times New Roman" w:hAnsi="Arial" w:cs="Arial"/>
                <w:lang w:eastAsia="sl-SI"/>
              </w:rPr>
              <w:t xml:space="preserve"> mm</w:t>
            </w:r>
            <w:proofErr w:type="gramEnd"/>
            <w:r w:rsidRPr="00686130">
              <w:rPr>
                <w:rFonts w:ascii="Arial" w:eastAsia="Times New Roman" w:hAnsi="Arial" w:cs="Arial"/>
                <w:lang w:eastAsia="sl-SI"/>
              </w:rPr>
              <w:t xml:space="preserve">; B500B </w:t>
            </w:r>
          </w:p>
        </w:tc>
        <w:tc>
          <w:tcPr>
            <w:tcW w:w="0" w:type="auto"/>
            <w:tcBorders>
              <w:top w:val="nil"/>
              <w:left w:val="nil"/>
              <w:bottom w:val="single" w:sz="4" w:space="0" w:color="auto"/>
              <w:right w:val="single" w:sz="4" w:space="0" w:color="auto"/>
            </w:tcBorders>
            <w:shd w:val="clear" w:color="auto" w:fill="auto"/>
            <w:noWrap/>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686130" w:rsidRDefault="00223FC0" w:rsidP="00223FC0">
            <w:pPr>
              <w:spacing w:after="0"/>
              <w:ind w:right="1857"/>
              <w:jc w:val="both"/>
              <w:rPr>
                <w:rFonts w:ascii="Arial" w:eastAsia="Times New Roman" w:hAnsi="Arial" w:cs="Arial"/>
                <w:lang w:eastAsia="sl-SI"/>
              </w:rPr>
            </w:pPr>
            <w:r w:rsidRPr="00686130">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r>
      <w:tr w:rsidR="00D67FEE" w:rsidRPr="0068613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686130" w:rsidRDefault="00216F5D" w:rsidP="00223FC0">
            <w:pPr>
              <w:spacing w:after="0"/>
              <w:jc w:val="both"/>
              <w:rPr>
                <w:rFonts w:ascii="Arial" w:eastAsia="Times New Roman" w:hAnsi="Arial" w:cs="Arial"/>
                <w:lang w:eastAsia="sl-SI"/>
              </w:rPr>
            </w:pPr>
            <w:r>
              <w:rPr>
                <w:rFonts w:ascii="Arial" w:eastAsia="Times New Roman" w:hAnsi="Arial" w:cs="Arial"/>
                <w:lang w:eastAsia="sl-SI"/>
              </w:rPr>
              <w:t>57</w:t>
            </w:r>
          </w:p>
        </w:tc>
        <w:tc>
          <w:tcPr>
            <w:tcW w:w="0" w:type="auto"/>
            <w:gridSpan w:val="2"/>
            <w:tcBorders>
              <w:top w:val="nil"/>
              <w:left w:val="nil"/>
              <w:bottom w:val="single" w:sz="4" w:space="0" w:color="auto"/>
              <w:right w:val="single" w:sz="4" w:space="0" w:color="auto"/>
            </w:tcBorders>
            <w:shd w:val="clear" w:color="auto" w:fill="auto"/>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Armaturno jeklo - rebraste palice Ø ≤ 12</w:t>
            </w:r>
            <w:proofErr w:type="gramStart"/>
            <w:r w:rsidRPr="00686130">
              <w:rPr>
                <w:rFonts w:ascii="Arial" w:eastAsia="Times New Roman" w:hAnsi="Arial" w:cs="Arial"/>
                <w:lang w:eastAsia="sl-SI"/>
              </w:rPr>
              <w:t xml:space="preserve"> mm</w:t>
            </w:r>
            <w:proofErr w:type="gramEnd"/>
            <w:r w:rsidRPr="00686130">
              <w:rPr>
                <w:rFonts w:ascii="Arial" w:eastAsia="Times New Roman" w:hAnsi="Arial" w:cs="Arial"/>
                <w:lang w:eastAsia="sl-SI"/>
              </w:rPr>
              <w:t>; B500B</w:t>
            </w:r>
          </w:p>
        </w:tc>
        <w:tc>
          <w:tcPr>
            <w:tcW w:w="0" w:type="auto"/>
            <w:tcBorders>
              <w:top w:val="nil"/>
              <w:left w:val="nil"/>
              <w:bottom w:val="single" w:sz="4" w:space="0" w:color="auto"/>
              <w:right w:val="single" w:sz="4" w:space="0" w:color="auto"/>
            </w:tcBorders>
            <w:shd w:val="clear" w:color="auto" w:fill="auto"/>
            <w:noWrap/>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686130" w:rsidRDefault="00223FC0" w:rsidP="00223FC0">
            <w:pPr>
              <w:spacing w:after="0"/>
              <w:ind w:right="1857"/>
              <w:jc w:val="both"/>
              <w:rPr>
                <w:rFonts w:ascii="Arial" w:eastAsia="Times New Roman" w:hAnsi="Arial" w:cs="Arial"/>
                <w:lang w:eastAsia="sl-SI"/>
              </w:rPr>
            </w:pPr>
            <w:r w:rsidRPr="00686130">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r>
      <w:tr w:rsidR="00D67FEE" w:rsidRPr="0068613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686130" w:rsidRDefault="00216F5D" w:rsidP="00223FC0">
            <w:pPr>
              <w:spacing w:after="0"/>
              <w:jc w:val="both"/>
              <w:rPr>
                <w:rFonts w:ascii="Arial" w:eastAsia="Times New Roman" w:hAnsi="Arial" w:cs="Arial"/>
                <w:lang w:eastAsia="sl-SI"/>
              </w:rPr>
            </w:pPr>
            <w:r>
              <w:rPr>
                <w:rFonts w:ascii="Arial" w:eastAsia="Times New Roman" w:hAnsi="Arial" w:cs="Arial"/>
                <w:lang w:eastAsia="sl-SI"/>
              </w:rPr>
              <w:t>58</w:t>
            </w:r>
          </w:p>
        </w:tc>
        <w:tc>
          <w:tcPr>
            <w:tcW w:w="0" w:type="auto"/>
            <w:gridSpan w:val="2"/>
            <w:tcBorders>
              <w:top w:val="nil"/>
              <w:left w:val="nil"/>
              <w:bottom w:val="single" w:sz="4" w:space="0" w:color="auto"/>
              <w:right w:val="single" w:sz="4" w:space="0" w:color="auto"/>
            </w:tcBorders>
            <w:shd w:val="clear" w:color="auto" w:fill="auto"/>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Armaturna mreža iz rebrastih jeklenih žic &gt; 6,0</w:t>
            </w:r>
            <w:proofErr w:type="gramStart"/>
            <w:r w:rsidRPr="00686130">
              <w:rPr>
                <w:rFonts w:ascii="Arial" w:eastAsia="Times New Roman" w:hAnsi="Arial" w:cs="Arial"/>
                <w:lang w:eastAsia="sl-SI"/>
              </w:rPr>
              <w:t xml:space="preserve"> kg</w:t>
            </w:r>
            <w:proofErr w:type="gramEnd"/>
            <w:r w:rsidRPr="00686130">
              <w:rPr>
                <w:rFonts w:ascii="Arial" w:eastAsia="Times New Roman" w:hAnsi="Arial" w:cs="Arial"/>
                <w:lang w:eastAsia="sl-SI"/>
              </w:rPr>
              <w:t xml:space="preserve">/m2; B500B </w:t>
            </w:r>
          </w:p>
        </w:tc>
        <w:tc>
          <w:tcPr>
            <w:tcW w:w="0" w:type="auto"/>
            <w:tcBorders>
              <w:top w:val="nil"/>
              <w:left w:val="nil"/>
              <w:bottom w:val="single" w:sz="4" w:space="0" w:color="auto"/>
              <w:right w:val="single" w:sz="4" w:space="0" w:color="auto"/>
            </w:tcBorders>
            <w:shd w:val="clear" w:color="auto" w:fill="auto"/>
            <w:noWrap/>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686130" w:rsidRDefault="00223FC0" w:rsidP="00223FC0">
            <w:pPr>
              <w:spacing w:after="0"/>
              <w:ind w:right="1857"/>
              <w:jc w:val="both"/>
              <w:rPr>
                <w:rFonts w:ascii="Arial" w:eastAsia="Times New Roman" w:hAnsi="Arial" w:cs="Arial"/>
                <w:lang w:eastAsia="sl-SI"/>
              </w:rPr>
            </w:pPr>
            <w:r w:rsidRPr="00686130">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r>
      <w:tr w:rsidR="00D67FEE" w:rsidRPr="0068613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686130" w:rsidRDefault="00216F5D" w:rsidP="00223FC0">
            <w:pPr>
              <w:spacing w:after="0"/>
              <w:jc w:val="both"/>
              <w:rPr>
                <w:rFonts w:ascii="Arial" w:eastAsia="Times New Roman" w:hAnsi="Arial" w:cs="Arial"/>
                <w:lang w:eastAsia="sl-SI"/>
              </w:rPr>
            </w:pPr>
            <w:r>
              <w:rPr>
                <w:rFonts w:ascii="Arial" w:eastAsia="Times New Roman" w:hAnsi="Arial" w:cs="Arial"/>
                <w:lang w:eastAsia="sl-SI"/>
              </w:rPr>
              <w:t>59</w:t>
            </w:r>
          </w:p>
        </w:tc>
        <w:tc>
          <w:tcPr>
            <w:tcW w:w="0" w:type="auto"/>
            <w:gridSpan w:val="2"/>
            <w:tcBorders>
              <w:top w:val="nil"/>
              <w:left w:val="nil"/>
              <w:bottom w:val="single" w:sz="4" w:space="0" w:color="auto"/>
              <w:right w:val="single" w:sz="4" w:space="0" w:color="auto"/>
            </w:tcBorders>
            <w:shd w:val="clear" w:color="auto" w:fill="auto"/>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Armaturna mreža iz rebrastih jeklenih žic &gt; 4,0 kg/</w:t>
            </w:r>
            <w:proofErr w:type="gramStart"/>
            <w:r w:rsidRPr="00686130">
              <w:rPr>
                <w:rFonts w:ascii="Arial" w:eastAsia="Times New Roman" w:hAnsi="Arial" w:cs="Arial"/>
                <w:lang w:eastAsia="sl-SI"/>
              </w:rPr>
              <w:t xml:space="preserve">m2  </w:t>
            </w:r>
            <w:proofErr w:type="gramEnd"/>
            <w:r w:rsidRPr="00686130">
              <w:rPr>
                <w:rFonts w:ascii="Arial" w:eastAsia="Times New Roman" w:hAnsi="Arial" w:cs="Arial"/>
                <w:lang w:eastAsia="sl-SI"/>
              </w:rPr>
              <w:t>÷  ≤ 6,0 kg/m2; B500B</w:t>
            </w:r>
          </w:p>
        </w:tc>
        <w:tc>
          <w:tcPr>
            <w:tcW w:w="0" w:type="auto"/>
            <w:tcBorders>
              <w:top w:val="nil"/>
              <w:left w:val="nil"/>
              <w:bottom w:val="single" w:sz="4" w:space="0" w:color="auto"/>
              <w:right w:val="single" w:sz="4" w:space="0" w:color="auto"/>
            </w:tcBorders>
            <w:shd w:val="clear" w:color="auto" w:fill="auto"/>
            <w:noWrap/>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686130" w:rsidRDefault="00223FC0" w:rsidP="00223FC0">
            <w:pPr>
              <w:spacing w:after="0"/>
              <w:ind w:right="1857"/>
              <w:jc w:val="both"/>
              <w:rPr>
                <w:rFonts w:ascii="Arial" w:eastAsia="Times New Roman" w:hAnsi="Arial" w:cs="Arial"/>
                <w:lang w:eastAsia="sl-SI"/>
              </w:rPr>
            </w:pPr>
            <w:r w:rsidRPr="00686130">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r>
      <w:tr w:rsidR="00D67FEE" w:rsidRPr="00223FC0"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686130" w:rsidRDefault="00216F5D" w:rsidP="00223FC0">
            <w:pPr>
              <w:spacing w:after="0"/>
              <w:jc w:val="both"/>
              <w:rPr>
                <w:rFonts w:ascii="Arial" w:eastAsia="Times New Roman" w:hAnsi="Arial" w:cs="Arial"/>
                <w:lang w:eastAsia="sl-SI"/>
              </w:rPr>
            </w:pPr>
            <w:r>
              <w:rPr>
                <w:rFonts w:ascii="Arial" w:eastAsia="Times New Roman" w:hAnsi="Arial" w:cs="Arial"/>
                <w:lang w:eastAsia="sl-SI"/>
              </w:rPr>
              <w:t>60</w:t>
            </w:r>
          </w:p>
        </w:tc>
        <w:tc>
          <w:tcPr>
            <w:tcW w:w="0" w:type="auto"/>
            <w:gridSpan w:val="2"/>
            <w:tcBorders>
              <w:top w:val="nil"/>
              <w:left w:val="nil"/>
              <w:bottom w:val="single" w:sz="4" w:space="0" w:color="auto"/>
              <w:right w:val="single" w:sz="4" w:space="0" w:color="auto"/>
            </w:tcBorders>
            <w:shd w:val="clear" w:color="auto" w:fill="auto"/>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Armaturna mreža iz rebrastih jeklenih žic &gt; ≤ 4,0</w:t>
            </w:r>
            <w:proofErr w:type="gramStart"/>
            <w:r w:rsidRPr="00686130">
              <w:rPr>
                <w:rFonts w:ascii="Arial" w:eastAsia="Times New Roman" w:hAnsi="Arial" w:cs="Arial"/>
                <w:lang w:eastAsia="sl-SI"/>
              </w:rPr>
              <w:t xml:space="preserve"> kg</w:t>
            </w:r>
            <w:proofErr w:type="gramEnd"/>
            <w:r w:rsidRPr="00686130">
              <w:rPr>
                <w:rFonts w:ascii="Arial" w:eastAsia="Times New Roman" w:hAnsi="Arial" w:cs="Arial"/>
                <w:lang w:eastAsia="sl-SI"/>
              </w:rPr>
              <w:t>/m2; B500B</w:t>
            </w:r>
          </w:p>
        </w:tc>
        <w:tc>
          <w:tcPr>
            <w:tcW w:w="0" w:type="auto"/>
            <w:tcBorders>
              <w:top w:val="nil"/>
              <w:left w:val="nil"/>
              <w:bottom w:val="single" w:sz="4" w:space="0" w:color="auto"/>
              <w:right w:val="single" w:sz="4" w:space="0" w:color="auto"/>
            </w:tcBorders>
            <w:shd w:val="clear" w:color="auto" w:fill="auto"/>
            <w:noWrap/>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686130" w:rsidRDefault="00223FC0" w:rsidP="00223FC0">
            <w:pPr>
              <w:spacing w:after="0"/>
              <w:ind w:right="1857"/>
              <w:jc w:val="both"/>
              <w:rPr>
                <w:rFonts w:ascii="Arial" w:eastAsia="Times New Roman" w:hAnsi="Arial" w:cs="Arial"/>
                <w:lang w:eastAsia="sl-SI"/>
              </w:rPr>
            </w:pPr>
            <w:r w:rsidRPr="00686130">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686130" w:rsidRDefault="00223FC0" w:rsidP="00223FC0">
            <w:pPr>
              <w:spacing w:after="0"/>
              <w:jc w:val="both"/>
              <w:rPr>
                <w:rFonts w:ascii="Arial" w:eastAsia="Times New Roman" w:hAnsi="Arial" w:cs="Arial"/>
                <w:lang w:eastAsia="sl-SI"/>
              </w:rPr>
            </w:pPr>
            <w:r w:rsidRPr="00686130">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6</w:t>
            </w:r>
            <w:r w:rsidR="00216F5D">
              <w:rPr>
                <w:rFonts w:ascii="Arial" w:eastAsia="Times New Roman" w:hAnsi="Arial" w:cs="Arial"/>
                <w:lang w:eastAsia="sl-SI"/>
              </w:rPr>
              <w:t>1</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686130" w:rsidP="00223FC0">
            <w:pPr>
              <w:spacing w:after="0"/>
              <w:jc w:val="both"/>
              <w:rPr>
                <w:rFonts w:ascii="Arial" w:eastAsia="Times New Roman" w:hAnsi="Arial" w:cs="Arial"/>
                <w:lang w:eastAsia="sl-SI"/>
              </w:rPr>
            </w:pPr>
            <w:r w:rsidRPr="00D67FEE">
              <w:rPr>
                <w:rFonts w:ascii="Arial" w:eastAsia="Times New Roman" w:hAnsi="Arial" w:cs="Arial"/>
                <w:lang w:eastAsia="sl-SI"/>
              </w:rPr>
              <w:t>HEB 180</w:t>
            </w:r>
            <w:r w:rsidR="00223FC0" w:rsidRPr="00D67FEE">
              <w:rPr>
                <w:rFonts w:ascii="Arial" w:eastAsia="Times New Roman" w:hAnsi="Arial" w:cs="Arial"/>
                <w:lang w:eastAsia="sl-SI"/>
              </w:rPr>
              <w:t xml:space="preserve"> </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6</w:t>
            </w:r>
            <w:r w:rsidR="00216F5D">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686130" w:rsidP="00223FC0">
            <w:pPr>
              <w:spacing w:after="0"/>
              <w:jc w:val="both"/>
              <w:rPr>
                <w:rFonts w:ascii="Arial" w:eastAsia="Times New Roman" w:hAnsi="Arial" w:cs="Arial"/>
                <w:lang w:eastAsia="sl-SI"/>
              </w:rPr>
            </w:pPr>
            <w:r w:rsidRPr="00D67FEE">
              <w:rPr>
                <w:rFonts w:ascii="Arial" w:eastAsia="Times New Roman" w:hAnsi="Arial" w:cs="Arial"/>
                <w:lang w:eastAsia="sl-SI"/>
              </w:rPr>
              <w:t>S</w:t>
            </w:r>
            <w:r w:rsidR="00223FC0" w:rsidRPr="00D67FEE">
              <w:rPr>
                <w:rFonts w:ascii="Arial" w:eastAsia="Times New Roman" w:hAnsi="Arial" w:cs="Arial"/>
                <w:lang w:eastAsia="sl-SI"/>
              </w:rPr>
              <w:t>H</w:t>
            </w:r>
            <w:r w:rsidRPr="00D67FEE">
              <w:rPr>
                <w:rFonts w:ascii="Arial" w:eastAsia="Times New Roman" w:hAnsi="Arial" w:cs="Arial"/>
                <w:lang w:eastAsia="sl-SI"/>
              </w:rPr>
              <w:t>S</w:t>
            </w:r>
            <w:r w:rsidR="00223FC0" w:rsidRPr="00D67FEE">
              <w:rPr>
                <w:rFonts w:ascii="Arial" w:eastAsia="Times New Roman" w:hAnsi="Arial" w:cs="Arial"/>
                <w:lang w:eastAsia="sl-SI"/>
              </w:rPr>
              <w:t xml:space="preserve"> 1</w:t>
            </w:r>
            <w:r w:rsidRPr="00D67FEE">
              <w:rPr>
                <w:rFonts w:ascii="Arial" w:eastAsia="Times New Roman" w:hAnsi="Arial" w:cs="Arial"/>
                <w:lang w:eastAsia="sl-SI"/>
              </w:rPr>
              <w:t>20</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6</w:t>
            </w:r>
            <w:r w:rsidR="00216F5D">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xml:space="preserve">HEA </w:t>
            </w:r>
            <w:r w:rsidR="00686130" w:rsidRPr="00D67FEE">
              <w:rPr>
                <w:rFonts w:ascii="Arial" w:eastAsia="Times New Roman" w:hAnsi="Arial" w:cs="Arial"/>
                <w:lang w:eastAsia="sl-SI"/>
              </w:rPr>
              <w:t>160</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6</w:t>
            </w:r>
            <w:r w:rsidR="00216F5D">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686130" w:rsidP="00223FC0">
            <w:pPr>
              <w:spacing w:after="0"/>
              <w:jc w:val="both"/>
              <w:rPr>
                <w:rFonts w:ascii="Arial" w:eastAsia="Times New Roman" w:hAnsi="Arial" w:cs="Arial"/>
                <w:lang w:eastAsia="sl-SI"/>
              </w:rPr>
            </w:pPr>
            <w:r w:rsidRPr="00D67FEE">
              <w:rPr>
                <w:rFonts w:ascii="Arial" w:eastAsia="Times New Roman" w:hAnsi="Arial" w:cs="Arial"/>
                <w:lang w:eastAsia="sl-SI"/>
              </w:rPr>
              <w:t>HEA140</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6</w:t>
            </w:r>
            <w:r w:rsidR="00216F5D">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IPE 1</w:t>
            </w:r>
            <w:r w:rsidR="00686130" w:rsidRPr="00D67FEE">
              <w:rPr>
                <w:rFonts w:ascii="Arial" w:eastAsia="Times New Roman" w:hAnsi="Arial" w:cs="Arial"/>
                <w:lang w:eastAsia="sl-SI"/>
              </w:rPr>
              <w:t>20</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6</w:t>
            </w:r>
            <w:r w:rsidR="00216F5D">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U</w:t>
            </w:r>
            <w:r w:rsidR="00D67FEE" w:rsidRPr="00D67FEE">
              <w:rPr>
                <w:rFonts w:ascii="Arial" w:eastAsia="Times New Roman" w:hAnsi="Arial" w:cs="Arial"/>
                <w:lang w:eastAsia="sl-SI"/>
              </w:rPr>
              <w:t>PE 300</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16F5D" w:rsidP="00223FC0">
            <w:pPr>
              <w:spacing w:after="0"/>
              <w:jc w:val="both"/>
              <w:rPr>
                <w:rFonts w:ascii="Arial" w:eastAsia="Times New Roman" w:hAnsi="Arial" w:cs="Arial"/>
                <w:lang w:eastAsia="sl-SI"/>
              </w:rPr>
            </w:pPr>
            <w:r>
              <w:rPr>
                <w:rFonts w:ascii="Arial" w:eastAsia="Times New Roman" w:hAnsi="Arial" w:cs="Arial"/>
                <w:lang w:eastAsia="sl-SI"/>
              </w:rPr>
              <w:t>67</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D67FEE" w:rsidP="00223FC0">
            <w:pPr>
              <w:spacing w:after="0"/>
              <w:jc w:val="both"/>
              <w:rPr>
                <w:rFonts w:ascii="Arial" w:eastAsia="Times New Roman" w:hAnsi="Arial" w:cs="Arial"/>
                <w:lang w:eastAsia="sl-SI"/>
              </w:rPr>
            </w:pPr>
            <w:r w:rsidRPr="00D67FEE">
              <w:rPr>
                <w:rFonts w:ascii="Arial" w:eastAsia="Times New Roman" w:hAnsi="Arial" w:cs="Arial"/>
                <w:lang w:eastAsia="sl-SI"/>
              </w:rPr>
              <w:t>HEB 240</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16F5D" w:rsidP="00223FC0">
            <w:pPr>
              <w:spacing w:after="0"/>
              <w:jc w:val="both"/>
              <w:rPr>
                <w:rFonts w:ascii="Arial" w:eastAsia="Times New Roman" w:hAnsi="Arial" w:cs="Arial"/>
                <w:lang w:eastAsia="sl-SI"/>
              </w:rPr>
            </w:pPr>
            <w:r>
              <w:rPr>
                <w:rFonts w:ascii="Arial" w:eastAsia="Times New Roman" w:hAnsi="Arial" w:cs="Arial"/>
                <w:lang w:eastAsia="sl-SI"/>
              </w:rPr>
              <w:lastRenderedPageBreak/>
              <w:t>68</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D67FEE" w:rsidP="00223FC0">
            <w:pPr>
              <w:spacing w:after="0"/>
              <w:jc w:val="both"/>
              <w:rPr>
                <w:rFonts w:ascii="Arial" w:eastAsia="Times New Roman" w:hAnsi="Arial" w:cs="Arial"/>
                <w:lang w:eastAsia="sl-SI"/>
              </w:rPr>
            </w:pPr>
            <w:r w:rsidRPr="00D67FEE">
              <w:rPr>
                <w:rFonts w:ascii="Arial" w:eastAsia="Times New Roman" w:hAnsi="Arial" w:cs="Arial"/>
                <w:lang w:eastAsia="sl-SI"/>
              </w:rPr>
              <w:t>IPE 240</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CE5344"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D67FEE" w:rsidRPr="00D67FEE" w:rsidRDefault="00216F5D" w:rsidP="000F6FB5">
            <w:pPr>
              <w:spacing w:after="0"/>
              <w:jc w:val="both"/>
              <w:rPr>
                <w:rFonts w:ascii="Arial" w:eastAsia="Times New Roman" w:hAnsi="Arial" w:cs="Arial"/>
                <w:lang w:eastAsia="sl-SI"/>
              </w:rPr>
            </w:pPr>
            <w:r>
              <w:rPr>
                <w:rFonts w:ascii="Arial" w:eastAsia="Times New Roman" w:hAnsi="Arial" w:cs="Arial"/>
                <w:lang w:eastAsia="sl-SI"/>
              </w:rPr>
              <w:t>69</w:t>
            </w:r>
          </w:p>
        </w:tc>
        <w:tc>
          <w:tcPr>
            <w:tcW w:w="0" w:type="auto"/>
            <w:gridSpan w:val="2"/>
            <w:tcBorders>
              <w:top w:val="nil"/>
              <w:left w:val="nil"/>
              <w:bottom w:val="single" w:sz="4" w:space="0" w:color="auto"/>
              <w:right w:val="single" w:sz="4" w:space="0" w:color="auto"/>
            </w:tcBorders>
            <w:shd w:val="clear" w:color="auto" w:fill="auto"/>
            <w:hideMark/>
          </w:tcPr>
          <w:p w:rsidR="00D67FEE" w:rsidRPr="00D67FEE" w:rsidRDefault="00D67FEE" w:rsidP="000F6FB5">
            <w:pPr>
              <w:spacing w:after="0"/>
              <w:jc w:val="both"/>
              <w:rPr>
                <w:rFonts w:ascii="Arial" w:eastAsia="Times New Roman" w:hAnsi="Arial" w:cs="Arial"/>
                <w:lang w:eastAsia="sl-SI"/>
              </w:rPr>
            </w:pPr>
            <w:proofErr w:type="gramStart"/>
            <w:r w:rsidRPr="00D67FEE">
              <w:rPr>
                <w:rFonts w:ascii="Arial" w:eastAsia="Times New Roman" w:hAnsi="Arial" w:cs="Arial"/>
                <w:lang w:eastAsia="sl-SI"/>
              </w:rPr>
              <w:t>U</w:t>
            </w:r>
            <w:proofErr w:type="gramEnd"/>
            <w:r w:rsidRPr="00D67FEE">
              <w:rPr>
                <w:rFonts w:ascii="Arial" w:eastAsia="Times New Roman" w:hAnsi="Arial" w:cs="Arial"/>
                <w:lang w:eastAsia="sl-SI"/>
              </w:rPr>
              <w:t xml:space="preserve"> 240</w:t>
            </w:r>
          </w:p>
        </w:tc>
        <w:tc>
          <w:tcPr>
            <w:tcW w:w="0" w:type="auto"/>
            <w:tcBorders>
              <w:top w:val="nil"/>
              <w:left w:val="nil"/>
              <w:bottom w:val="single" w:sz="4" w:space="0" w:color="auto"/>
              <w:right w:val="single" w:sz="4" w:space="0" w:color="auto"/>
            </w:tcBorders>
            <w:shd w:val="clear" w:color="auto" w:fill="auto"/>
            <w:noWrap/>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D67FEE" w:rsidRPr="00D67FEE" w:rsidRDefault="00D67FEE" w:rsidP="000F6FB5">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0</w:t>
            </w:r>
          </w:p>
        </w:tc>
        <w:tc>
          <w:tcPr>
            <w:tcW w:w="0" w:type="auto"/>
            <w:gridSpan w:val="2"/>
            <w:tcBorders>
              <w:top w:val="nil"/>
              <w:left w:val="nil"/>
              <w:bottom w:val="single" w:sz="4" w:space="0" w:color="auto"/>
              <w:right w:val="single" w:sz="4" w:space="0" w:color="auto"/>
            </w:tcBorders>
            <w:shd w:val="clear" w:color="auto" w:fill="auto"/>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IPE 140</w:t>
            </w:r>
          </w:p>
        </w:tc>
        <w:tc>
          <w:tcPr>
            <w:tcW w:w="0" w:type="auto"/>
            <w:tcBorders>
              <w:top w:val="nil"/>
              <w:left w:val="nil"/>
              <w:bottom w:val="single" w:sz="4" w:space="0" w:color="auto"/>
              <w:right w:val="single" w:sz="4" w:space="0" w:color="auto"/>
            </w:tcBorders>
            <w:shd w:val="clear" w:color="auto" w:fill="auto"/>
            <w:noWrap/>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D67FEE" w:rsidRPr="00D67FEE" w:rsidRDefault="00D67FEE" w:rsidP="000F6FB5">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1</w:t>
            </w:r>
          </w:p>
        </w:tc>
        <w:tc>
          <w:tcPr>
            <w:tcW w:w="0" w:type="auto"/>
            <w:gridSpan w:val="2"/>
            <w:tcBorders>
              <w:top w:val="nil"/>
              <w:left w:val="nil"/>
              <w:bottom w:val="single" w:sz="4" w:space="0" w:color="auto"/>
              <w:right w:val="single" w:sz="4" w:space="0" w:color="auto"/>
            </w:tcBorders>
            <w:shd w:val="clear" w:color="auto" w:fill="auto"/>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NPU 140</w:t>
            </w:r>
          </w:p>
        </w:tc>
        <w:tc>
          <w:tcPr>
            <w:tcW w:w="0" w:type="auto"/>
            <w:tcBorders>
              <w:top w:val="nil"/>
              <w:left w:val="nil"/>
              <w:bottom w:val="single" w:sz="4" w:space="0" w:color="auto"/>
              <w:right w:val="single" w:sz="4" w:space="0" w:color="auto"/>
            </w:tcBorders>
            <w:shd w:val="clear" w:color="auto" w:fill="auto"/>
            <w:noWrap/>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2513" w:type="dxa"/>
            <w:tcBorders>
              <w:top w:val="nil"/>
              <w:left w:val="nil"/>
              <w:bottom w:val="single" w:sz="4" w:space="0" w:color="auto"/>
              <w:right w:val="single" w:sz="4" w:space="0" w:color="auto"/>
            </w:tcBorders>
            <w:shd w:val="clear" w:color="000000" w:fill="D9D9D9"/>
            <w:vAlign w:val="center"/>
            <w:hideMark/>
          </w:tcPr>
          <w:p w:rsidR="00D67FEE" w:rsidRPr="00D67FEE" w:rsidRDefault="00D67FEE" w:rsidP="000F6FB5">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6" w:type="dxa"/>
            <w:tcBorders>
              <w:top w:val="nil"/>
              <w:left w:val="nil"/>
              <w:bottom w:val="single" w:sz="4" w:space="0" w:color="auto"/>
              <w:right w:val="single" w:sz="4" w:space="0" w:color="auto"/>
            </w:tcBorders>
            <w:shd w:val="clear" w:color="auto" w:fill="auto"/>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UNP 300</w:t>
            </w:r>
          </w:p>
        </w:tc>
        <w:tc>
          <w:tcPr>
            <w:tcW w:w="0" w:type="auto"/>
            <w:tcBorders>
              <w:top w:val="nil"/>
              <w:left w:val="nil"/>
              <w:bottom w:val="single" w:sz="4" w:space="0" w:color="auto"/>
              <w:right w:val="single" w:sz="4" w:space="0" w:color="auto"/>
            </w:tcBorders>
            <w:shd w:val="clear" w:color="auto" w:fill="auto"/>
            <w:noWrap/>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2513" w:type="dxa"/>
            <w:tcBorders>
              <w:top w:val="nil"/>
              <w:left w:val="nil"/>
              <w:bottom w:val="single" w:sz="4" w:space="0" w:color="auto"/>
              <w:right w:val="single" w:sz="4" w:space="0" w:color="auto"/>
            </w:tcBorders>
            <w:shd w:val="clear" w:color="000000" w:fill="D9D9D9"/>
            <w:vAlign w:val="center"/>
            <w:hideMark/>
          </w:tcPr>
          <w:p w:rsidR="00D67FEE" w:rsidRPr="00D67FEE" w:rsidRDefault="00D67FEE" w:rsidP="000F6FB5">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6" w:type="dxa"/>
            <w:tcBorders>
              <w:top w:val="nil"/>
              <w:left w:val="nil"/>
              <w:bottom w:val="single" w:sz="4" w:space="0" w:color="auto"/>
              <w:right w:val="single" w:sz="4" w:space="0" w:color="auto"/>
            </w:tcBorders>
            <w:shd w:val="clear" w:color="auto" w:fill="auto"/>
            <w:noWrap/>
            <w:vAlign w:val="bottom"/>
            <w:hideMark/>
          </w:tcPr>
          <w:p w:rsidR="00D67FEE" w:rsidRPr="00D67FEE" w:rsidRDefault="00D67FEE" w:rsidP="000F6FB5">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xml:space="preserve">Opažne plošče </w:t>
            </w:r>
            <w:proofErr w:type="spellStart"/>
            <w:proofErr w:type="gramStart"/>
            <w:r w:rsidRPr="00D67FEE">
              <w:rPr>
                <w:rFonts w:ascii="Arial" w:eastAsia="Times New Roman" w:hAnsi="Arial" w:cs="Arial"/>
                <w:lang w:eastAsia="sl-SI"/>
              </w:rPr>
              <w:t>deb</w:t>
            </w:r>
            <w:proofErr w:type="spellEnd"/>
            <w:proofErr w:type="gramEnd"/>
            <w:r w:rsidRPr="00D67FEE">
              <w:rPr>
                <w:rFonts w:ascii="Arial" w:eastAsia="Times New Roman" w:hAnsi="Arial" w:cs="Arial"/>
                <w:lang w:eastAsia="sl-SI"/>
              </w:rPr>
              <w:t>. 27</w:t>
            </w:r>
            <w:proofErr w:type="gramStart"/>
            <w:r w:rsidRPr="00D67FEE">
              <w:rPr>
                <w:rFonts w:ascii="Arial" w:eastAsia="Times New Roman" w:hAnsi="Arial" w:cs="Arial"/>
                <w:lang w:eastAsia="sl-SI"/>
              </w:rPr>
              <w:t xml:space="preserve"> mm</w:t>
            </w:r>
            <w:proofErr w:type="gramEnd"/>
            <w:r w:rsidRPr="00D67FEE">
              <w:rPr>
                <w:rFonts w:ascii="Arial" w:eastAsia="Times New Roman" w:hAnsi="Arial" w:cs="Arial"/>
                <w:lang w:eastAsia="sl-SI"/>
              </w:rPr>
              <w:t xml:space="preserve"> I. </w:t>
            </w:r>
            <w:proofErr w:type="spellStart"/>
            <w:r w:rsidRPr="00D67FEE">
              <w:rPr>
                <w:rFonts w:ascii="Arial" w:eastAsia="Times New Roman" w:hAnsi="Arial" w:cs="Arial"/>
                <w:lang w:eastAsia="sl-SI"/>
              </w:rPr>
              <w:t>kvalit</w:t>
            </w:r>
            <w:proofErr w:type="spellEnd"/>
            <w:r w:rsidRPr="00D67FEE">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M2</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xml:space="preserve">Deske smreka </w:t>
            </w:r>
            <w:proofErr w:type="spellStart"/>
            <w:proofErr w:type="gramStart"/>
            <w:r w:rsidRPr="00D67FEE">
              <w:rPr>
                <w:rFonts w:ascii="Arial" w:eastAsia="Times New Roman" w:hAnsi="Arial" w:cs="Arial"/>
                <w:lang w:eastAsia="sl-SI"/>
              </w:rPr>
              <w:t>deb</w:t>
            </w:r>
            <w:proofErr w:type="spellEnd"/>
            <w:proofErr w:type="gramEnd"/>
            <w:r w:rsidRPr="00D67FEE">
              <w:rPr>
                <w:rFonts w:ascii="Arial" w:eastAsia="Times New Roman" w:hAnsi="Arial" w:cs="Arial"/>
                <w:lang w:eastAsia="sl-SI"/>
              </w:rPr>
              <w:t>. 24</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xml:space="preserve">Plohi smreka </w:t>
            </w:r>
            <w:proofErr w:type="spellStart"/>
            <w:proofErr w:type="gramStart"/>
            <w:r w:rsidRPr="00D67FEE">
              <w:rPr>
                <w:rFonts w:ascii="Arial" w:eastAsia="Times New Roman" w:hAnsi="Arial" w:cs="Arial"/>
                <w:lang w:eastAsia="sl-SI"/>
              </w:rPr>
              <w:t>deb</w:t>
            </w:r>
            <w:proofErr w:type="spellEnd"/>
            <w:proofErr w:type="gramEnd"/>
            <w:r w:rsidRPr="00D67FEE">
              <w:rPr>
                <w:rFonts w:ascii="Arial" w:eastAsia="Times New Roman" w:hAnsi="Arial" w:cs="Arial"/>
                <w:lang w:eastAsia="sl-SI"/>
              </w:rPr>
              <w:t>. 48</w:t>
            </w:r>
            <w:proofErr w:type="gramStart"/>
            <w:r w:rsidRPr="00D67FEE">
              <w:rPr>
                <w:rFonts w:ascii="Arial" w:eastAsia="Times New Roman" w:hAnsi="Arial" w:cs="Arial"/>
                <w:lang w:eastAsia="sl-SI"/>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Humus</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Električna energija</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kWh</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xml:space="preserve">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D67FEE"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Nafta</w:t>
            </w:r>
          </w:p>
        </w:tc>
        <w:tc>
          <w:tcPr>
            <w:tcW w:w="0" w:type="auto"/>
            <w:tcBorders>
              <w:top w:val="nil"/>
              <w:left w:val="nil"/>
              <w:bottom w:val="single" w:sz="4" w:space="0" w:color="auto"/>
              <w:right w:val="single" w:sz="4" w:space="0" w:color="auto"/>
            </w:tcBorders>
            <w:shd w:val="clear" w:color="auto" w:fill="auto"/>
            <w:noWrap/>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L</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223FC0" w:rsidRPr="00D67FEE" w:rsidRDefault="00223FC0" w:rsidP="00223FC0">
            <w:pPr>
              <w:spacing w:after="0"/>
              <w:ind w:right="1857"/>
              <w:jc w:val="both"/>
              <w:rPr>
                <w:rFonts w:ascii="Arial" w:eastAsia="Times New Roman" w:hAnsi="Arial" w:cs="Arial"/>
                <w:lang w:eastAsia="sl-SI"/>
              </w:rPr>
            </w:pPr>
            <w:r w:rsidRPr="00D67FEE">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 </w:t>
            </w:r>
          </w:p>
        </w:tc>
      </w:tr>
      <w:tr w:rsidR="00D67FEE" w:rsidRPr="00B46D2C" w:rsidTr="002529A4">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223FC0" w:rsidRPr="00D67FEE"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7</w:t>
            </w:r>
            <w:r w:rsidR="00216F5D">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noWrap/>
            <w:hideMark/>
          </w:tcPr>
          <w:p w:rsidR="00223FC0" w:rsidRPr="00B46D2C" w:rsidRDefault="00223FC0" w:rsidP="00223FC0">
            <w:pPr>
              <w:spacing w:after="0"/>
              <w:jc w:val="both"/>
              <w:rPr>
                <w:rFonts w:ascii="Arial" w:eastAsia="Times New Roman" w:hAnsi="Arial" w:cs="Arial"/>
                <w:lang w:eastAsia="sl-SI"/>
              </w:rPr>
            </w:pPr>
            <w:r w:rsidRPr="00D67FEE">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hideMark/>
          </w:tcPr>
          <w:p w:rsidR="00223FC0" w:rsidRPr="00B46D2C" w:rsidRDefault="00223FC0" w:rsidP="00223FC0">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223FC0" w:rsidRPr="00B46D2C" w:rsidRDefault="00223FC0" w:rsidP="00223FC0">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223FC0" w:rsidRPr="00B46D2C" w:rsidRDefault="00223FC0" w:rsidP="00223FC0">
            <w:pPr>
              <w:spacing w:after="0"/>
              <w:jc w:val="both"/>
              <w:rPr>
                <w:rFonts w:ascii="Arial" w:eastAsia="Times New Roman" w:hAnsi="Arial" w:cs="Arial"/>
                <w:lang w:eastAsia="sl-SI"/>
              </w:rPr>
            </w:pPr>
            <w:r w:rsidRPr="00B46D2C">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223FC0" w:rsidRPr="00B46D2C" w:rsidRDefault="00223FC0" w:rsidP="00223FC0">
            <w:pPr>
              <w:spacing w:after="0"/>
              <w:ind w:right="1857"/>
              <w:jc w:val="both"/>
              <w:rPr>
                <w:rFonts w:ascii="Arial" w:eastAsia="Times New Roman" w:hAnsi="Arial" w:cs="Arial"/>
                <w:lang w:eastAsia="sl-SI"/>
              </w:rPr>
            </w:pPr>
            <w:r w:rsidRPr="00B46D2C">
              <w:rPr>
                <w:rFonts w:ascii="Arial" w:eastAsia="Times New Roman" w:hAnsi="Arial" w:cs="Arial"/>
                <w:lang w:eastAsia="sl-SI"/>
              </w:rPr>
              <w:t> </w:t>
            </w:r>
          </w:p>
        </w:tc>
        <w:tc>
          <w:tcPr>
            <w:tcW w:w="950" w:type="dxa"/>
            <w:tcBorders>
              <w:top w:val="nil"/>
              <w:left w:val="nil"/>
              <w:bottom w:val="single" w:sz="4" w:space="0" w:color="auto"/>
              <w:right w:val="single" w:sz="4" w:space="0" w:color="auto"/>
            </w:tcBorders>
            <w:shd w:val="clear" w:color="auto" w:fill="auto"/>
            <w:noWrap/>
            <w:vAlign w:val="bottom"/>
            <w:hideMark/>
          </w:tcPr>
          <w:p w:rsidR="00223FC0" w:rsidRPr="00B46D2C" w:rsidRDefault="00223FC0" w:rsidP="00223FC0">
            <w:pPr>
              <w:spacing w:after="0"/>
              <w:jc w:val="both"/>
              <w:rPr>
                <w:rFonts w:ascii="Arial" w:eastAsia="Times New Roman" w:hAnsi="Arial" w:cs="Arial"/>
                <w:lang w:eastAsia="sl-SI"/>
              </w:rPr>
            </w:pPr>
            <w:r w:rsidRPr="00B46D2C">
              <w:rPr>
                <w:rFonts w:ascii="Arial" w:eastAsia="Times New Roman" w:hAnsi="Arial" w:cs="Arial"/>
                <w:lang w:eastAsia="sl-SI"/>
              </w:rPr>
              <w:t> </w:t>
            </w:r>
          </w:p>
        </w:tc>
      </w:tr>
      <w:tr w:rsidR="00D67FEE" w:rsidRPr="00B46D2C" w:rsidTr="002529A4">
        <w:trPr>
          <w:trHeight w:val="300"/>
        </w:trPr>
        <w:tc>
          <w:tcPr>
            <w:tcW w:w="0" w:type="auto"/>
            <w:tcBorders>
              <w:top w:val="nil"/>
              <w:left w:val="nil"/>
              <w:bottom w:val="nil"/>
              <w:right w:val="nil"/>
            </w:tcBorders>
            <w:shd w:val="clear" w:color="auto" w:fill="auto"/>
            <w:noWrap/>
            <w:hideMark/>
          </w:tcPr>
          <w:p w:rsidR="00223FC0" w:rsidRPr="00B46D2C" w:rsidRDefault="00223FC0" w:rsidP="00223FC0">
            <w:pPr>
              <w:spacing w:after="0"/>
              <w:jc w:val="both"/>
              <w:rPr>
                <w:rFonts w:ascii="Arial" w:eastAsia="Times New Roman" w:hAnsi="Arial" w:cs="Arial"/>
                <w:lang w:eastAsia="sl-SI"/>
              </w:rPr>
            </w:pPr>
          </w:p>
        </w:tc>
        <w:tc>
          <w:tcPr>
            <w:tcW w:w="0" w:type="auto"/>
            <w:gridSpan w:val="2"/>
            <w:tcBorders>
              <w:top w:val="nil"/>
              <w:left w:val="nil"/>
              <w:bottom w:val="nil"/>
              <w:right w:val="nil"/>
            </w:tcBorders>
            <w:shd w:val="clear" w:color="auto" w:fill="auto"/>
            <w:hideMark/>
          </w:tcPr>
          <w:p w:rsidR="00223FC0" w:rsidRPr="00B46D2C" w:rsidRDefault="00223FC0" w:rsidP="00223FC0">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hideMark/>
          </w:tcPr>
          <w:p w:rsidR="00223FC0" w:rsidRPr="00B46D2C" w:rsidRDefault="00223FC0" w:rsidP="00223FC0">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223FC0" w:rsidRPr="00B46D2C" w:rsidRDefault="00223FC0" w:rsidP="00223FC0">
            <w:pPr>
              <w:spacing w:after="0"/>
              <w:jc w:val="both"/>
              <w:rPr>
                <w:rFonts w:ascii="Arial" w:eastAsia="Times New Roman" w:hAnsi="Arial" w:cs="Arial"/>
                <w:lang w:eastAsia="sl-SI"/>
              </w:rPr>
            </w:pPr>
          </w:p>
        </w:tc>
        <w:tc>
          <w:tcPr>
            <w:tcW w:w="0" w:type="auto"/>
            <w:gridSpan w:val="2"/>
            <w:tcBorders>
              <w:top w:val="nil"/>
              <w:left w:val="nil"/>
              <w:bottom w:val="nil"/>
              <w:right w:val="nil"/>
            </w:tcBorders>
            <w:shd w:val="clear" w:color="auto" w:fill="auto"/>
            <w:noWrap/>
            <w:vAlign w:val="bottom"/>
            <w:hideMark/>
          </w:tcPr>
          <w:p w:rsidR="00223FC0" w:rsidRPr="00B46D2C" w:rsidRDefault="00223FC0" w:rsidP="00223FC0">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223FC0" w:rsidRPr="00B46D2C" w:rsidRDefault="00223FC0" w:rsidP="00223FC0">
            <w:pPr>
              <w:spacing w:after="0"/>
              <w:ind w:right="1857"/>
              <w:jc w:val="both"/>
              <w:rPr>
                <w:rFonts w:ascii="Arial" w:eastAsia="Times New Roman" w:hAnsi="Arial" w:cs="Arial"/>
                <w:lang w:eastAsia="sl-SI"/>
              </w:rPr>
            </w:pPr>
          </w:p>
        </w:tc>
        <w:tc>
          <w:tcPr>
            <w:tcW w:w="950" w:type="dxa"/>
            <w:tcBorders>
              <w:top w:val="nil"/>
              <w:left w:val="nil"/>
              <w:bottom w:val="nil"/>
              <w:right w:val="nil"/>
            </w:tcBorders>
            <w:shd w:val="clear" w:color="auto" w:fill="auto"/>
            <w:noWrap/>
            <w:vAlign w:val="bottom"/>
            <w:hideMark/>
          </w:tcPr>
          <w:p w:rsidR="00223FC0" w:rsidRPr="00B46D2C" w:rsidRDefault="00223FC0" w:rsidP="00223FC0">
            <w:pPr>
              <w:spacing w:after="0"/>
              <w:jc w:val="both"/>
              <w:rPr>
                <w:rFonts w:ascii="Arial" w:eastAsia="Times New Roman" w:hAnsi="Arial" w:cs="Arial"/>
                <w:lang w:eastAsia="sl-SI"/>
              </w:rPr>
            </w:pPr>
          </w:p>
        </w:tc>
      </w:tr>
      <w:tr w:rsidR="00223FC0" w:rsidRPr="00B46D2C" w:rsidTr="002529A4">
        <w:trPr>
          <w:gridAfter w:val="1"/>
          <w:wAfter w:w="956" w:type="dxa"/>
          <w:trHeight w:val="300"/>
        </w:trPr>
        <w:tc>
          <w:tcPr>
            <w:tcW w:w="0" w:type="auto"/>
            <w:gridSpan w:val="2"/>
            <w:tcBorders>
              <w:top w:val="nil"/>
              <w:left w:val="nil"/>
              <w:bottom w:val="nil"/>
              <w:right w:val="nil"/>
            </w:tcBorders>
            <w:shd w:val="clear" w:color="auto" w:fill="auto"/>
            <w:noWrap/>
            <w:hideMark/>
          </w:tcPr>
          <w:p w:rsidR="00223FC0" w:rsidRPr="00B46D2C" w:rsidRDefault="00223FC0" w:rsidP="00223FC0">
            <w:pPr>
              <w:spacing w:after="0"/>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 </w:t>
            </w:r>
          </w:p>
        </w:tc>
        <w:tc>
          <w:tcPr>
            <w:tcW w:w="11030" w:type="dxa"/>
            <w:gridSpan w:val="6"/>
            <w:tcBorders>
              <w:top w:val="nil"/>
              <w:left w:val="nil"/>
              <w:bottom w:val="nil"/>
              <w:right w:val="nil"/>
            </w:tcBorders>
            <w:shd w:val="clear" w:color="auto" w:fill="auto"/>
            <w:noWrap/>
            <w:hideMark/>
          </w:tcPr>
          <w:p w:rsidR="00223FC0" w:rsidRPr="00B46D2C" w:rsidRDefault="00223FC0" w:rsidP="00223FC0">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izvajalec navede morebitni ostali material, polizdelke in </w:t>
            </w:r>
            <w:proofErr w:type="gramStart"/>
            <w:r w:rsidRPr="00B46D2C">
              <w:rPr>
                <w:rFonts w:ascii="Arial" w:eastAsia="Times New Roman" w:hAnsi="Arial" w:cs="Arial"/>
                <w:sz w:val="18"/>
                <w:szCs w:val="18"/>
                <w:lang w:eastAsia="sl-SI"/>
              </w:rPr>
              <w:t>prefabrikate</w:t>
            </w:r>
            <w:proofErr w:type="gramEnd"/>
            <w:r w:rsidRPr="00B46D2C">
              <w:rPr>
                <w:rFonts w:ascii="Arial" w:eastAsia="Times New Roman" w:hAnsi="Arial" w:cs="Arial"/>
                <w:sz w:val="18"/>
                <w:szCs w:val="18"/>
                <w:lang w:eastAsia="sl-SI"/>
              </w:rPr>
              <w:t xml:space="preserve">, ki jih bo uporabil pri kalkulaciji za izvedbo razpisanih del </w:t>
            </w:r>
          </w:p>
        </w:tc>
      </w:tr>
      <w:tr w:rsidR="00223FC0" w:rsidRPr="00B46D2C" w:rsidTr="002529A4">
        <w:trPr>
          <w:gridAfter w:val="1"/>
          <w:wAfter w:w="956" w:type="dxa"/>
          <w:trHeight w:val="300"/>
        </w:trPr>
        <w:tc>
          <w:tcPr>
            <w:tcW w:w="0" w:type="auto"/>
            <w:gridSpan w:val="2"/>
            <w:tcBorders>
              <w:top w:val="nil"/>
              <w:left w:val="nil"/>
              <w:bottom w:val="nil"/>
              <w:right w:val="nil"/>
            </w:tcBorders>
            <w:shd w:val="clear" w:color="auto" w:fill="auto"/>
            <w:noWrap/>
            <w:hideMark/>
          </w:tcPr>
          <w:p w:rsidR="00223FC0" w:rsidRPr="00B46D2C" w:rsidRDefault="00223FC0" w:rsidP="00223FC0">
            <w:pPr>
              <w:spacing w:after="0"/>
              <w:jc w:val="both"/>
              <w:rPr>
                <w:rFonts w:ascii="Arial" w:eastAsia="Times New Roman" w:hAnsi="Arial" w:cs="Arial"/>
                <w:sz w:val="18"/>
                <w:szCs w:val="18"/>
                <w:lang w:eastAsia="sl-SI"/>
              </w:rPr>
            </w:pPr>
            <w:r w:rsidRPr="00B46D2C">
              <w:rPr>
                <w:rFonts w:ascii="Arial" w:eastAsia="Times New Roman" w:hAnsi="Arial" w:cs="Arial"/>
                <w:sz w:val="18"/>
                <w:szCs w:val="18"/>
                <w:vertAlign w:val="superscript"/>
                <w:lang w:eastAsia="sl-SI"/>
              </w:rPr>
              <w:t>2 -</w:t>
            </w:r>
          </w:p>
        </w:tc>
        <w:tc>
          <w:tcPr>
            <w:tcW w:w="11030" w:type="dxa"/>
            <w:gridSpan w:val="6"/>
            <w:tcBorders>
              <w:top w:val="nil"/>
              <w:left w:val="nil"/>
              <w:bottom w:val="nil"/>
              <w:right w:val="nil"/>
            </w:tcBorders>
            <w:shd w:val="clear" w:color="auto" w:fill="auto"/>
            <w:noWrap/>
            <w:hideMark/>
          </w:tcPr>
          <w:p w:rsidR="00223FC0" w:rsidRPr="00B46D2C" w:rsidRDefault="00223FC0" w:rsidP="00223FC0">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cena prevoza materiala, polizdelkov in </w:t>
            </w:r>
            <w:proofErr w:type="gramStart"/>
            <w:r w:rsidRPr="00B46D2C">
              <w:rPr>
                <w:rFonts w:ascii="Arial" w:eastAsia="Times New Roman" w:hAnsi="Arial" w:cs="Arial"/>
                <w:sz w:val="18"/>
                <w:szCs w:val="18"/>
                <w:lang w:eastAsia="sl-SI"/>
              </w:rPr>
              <w:t>prefabrikatov</w:t>
            </w:r>
            <w:proofErr w:type="gramEnd"/>
            <w:r w:rsidRPr="00B46D2C">
              <w:rPr>
                <w:rFonts w:ascii="Arial" w:eastAsia="Times New Roman" w:hAnsi="Arial" w:cs="Arial"/>
                <w:sz w:val="18"/>
                <w:szCs w:val="18"/>
                <w:lang w:eastAsia="sl-SI"/>
              </w:rPr>
              <w:t xml:space="preserve"> od mesta izvora (nabave) do gradbišča</w:t>
            </w:r>
          </w:p>
        </w:tc>
      </w:tr>
      <w:tr w:rsidR="00223FC0" w:rsidRPr="00B46D2C" w:rsidTr="002529A4">
        <w:trPr>
          <w:gridAfter w:val="1"/>
          <w:wAfter w:w="956" w:type="dxa"/>
          <w:trHeight w:val="300"/>
        </w:trPr>
        <w:tc>
          <w:tcPr>
            <w:tcW w:w="0" w:type="auto"/>
            <w:gridSpan w:val="2"/>
            <w:tcBorders>
              <w:top w:val="nil"/>
              <w:left w:val="nil"/>
              <w:bottom w:val="nil"/>
              <w:right w:val="nil"/>
            </w:tcBorders>
            <w:shd w:val="clear" w:color="auto" w:fill="auto"/>
            <w:noWrap/>
            <w:hideMark/>
          </w:tcPr>
          <w:p w:rsidR="00223FC0" w:rsidRPr="00B46D2C" w:rsidRDefault="00223FC0" w:rsidP="00223FC0">
            <w:pPr>
              <w:spacing w:after="0"/>
              <w:jc w:val="both"/>
              <w:rPr>
                <w:rFonts w:ascii="Arial" w:eastAsia="Times New Roman" w:hAnsi="Arial" w:cs="Arial"/>
                <w:sz w:val="18"/>
                <w:szCs w:val="18"/>
                <w:lang w:eastAsia="sl-SI"/>
              </w:rPr>
            </w:pPr>
            <w:r w:rsidRPr="00B46D2C">
              <w:rPr>
                <w:rFonts w:ascii="Arial" w:eastAsia="Times New Roman" w:hAnsi="Arial" w:cs="Arial"/>
                <w:sz w:val="18"/>
                <w:szCs w:val="18"/>
                <w:vertAlign w:val="superscript"/>
                <w:lang w:eastAsia="sl-SI"/>
              </w:rPr>
              <w:t xml:space="preserve">3 - </w:t>
            </w:r>
          </w:p>
        </w:tc>
        <w:tc>
          <w:tcPr>
            <w:tcW w:w="11030" w:type="dxa"/>
            <w:gridSpan w:val="6"/>
            <w:tcBorders>
              <w:top w:val="nil"/>
              <w:left w:val="nil"/>
              <w:bottom w:val="nil"/>
              <w:right w:val="nil"/>
            </w:tcBorders>
            <w:shd w:val="clear" w:color="auto" w:fill="auto"/>
            <w:noWrap/>
            <w:hideMark/>
          </w:tcPr>
          <w:p w:rsidR="00223FC0" w:rsidRPr="00B46D2C" w:rsidRDefault="00223FC0" w:rsidP="00223FC0">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cena prevoza materiala, polizdelkov in </w:t>
            </w:r>
            <w:proofErr w:type="gramStart"/>
            <w:r w:rsidRPr="00B46D2C">
              <w:rPr>
                <w:rFonts w:ascii="Arial" w:eastAsia="Times New Roman" w:hAnsi="Arial" w:cs="Arial"/>
                <w:sz w:val="18"/>
                <w:szCs w:val="18"/>
                <w:lang w:eastAsia="sl-SI"/>
              </w:rPr>
              <w:t>prefabrikatov</w:t>
            </w:r>
            <w:proofErr w:type="gramEnd"/>
            <w:r w:rsidRPr="00B46D2C">
              <w:rPr>
                <w:rFonts w:ascii="Arial" w:eastAsia="Times New Roman" w:hAnsi="Arial" w:cs="Arial"/>
                <w:sz w:val="18"/>
                <w:szCs w:val="18"/>
                <w:lang w:eastAsia="sl-SI"/>
              </w:rPr>
              <w:t xml:space="preserve"> v okviru gradbišča</w:t>
            </w:r>
          </w:p>
        </w:tc>
      </w:tr>
      <w:tr w:rsidR="00223FC0" w:rsidRPr="00B46D2C" w:rsidTr="002529A4">
        <w:trPr>
          <w:gridAfter w:val="1"/>
          <w:wAfter w:w="956" w:type="dxa"/>
          <w:trHeight w:val="300"/>
        </w:trPr>
        <w:tc>
          <w:tcPr>
            <w:tcW w:w="12600" w:type="dxa"/>
            <w:gridSpan w:val="8"/>
            <w:tcBorders>
              <w:top w:val="nil"/>
              <w:left w:val="nil"/>
              <w:bottom w:val="nil"/>
              <w:right w:val="nil"/>
            </w:tcBorders>
            <w:shd w:val="clear" w:color="auto" w:fill="auto"/>
            <w:noWrap/>
            <w:hideMark/>
          </w:tcPr>
          <w:p w:rsidR="00223FC0" w:rsidRPr="00B46D2C" w:rsidRDefault="00223FC0" w:rsidP="00223FC0">
            <w:pPr>
              <w:spacing w:after="0"/>
              <w:ind w:right="1857"/>
              <w:jc w:val="both"/>
              <w:rPr>
                <w:rFonts w:ascii="Arial" w:eastAsia="Times New Roman" w:hAnsi="Arial" w:cs="Arial"/>
                <w:sz w:val="18"/>
                <w:szCs w:val="18"/>
                <w:u w:val="single"/>
                <w:lang w:eastAsia="sl-SI"/>
              </w:rPr>
            </w:pPr>
            <w:r w:rsidRPr="00B46D2C">
              <w:rPr>
                <w:rFonts w:ascii="Arial" w:eastAsia="Times New Roman" w:hAnsi="Arial" w:cs="Arial"/>
                <w:b/>
                <w:bCs/>
                <w:sz w:val="18"/>
                <w:szCs w:val="18"/>
                <w:u w:val="single"/>
                <w:lang w:eastAsia="sl-SI"/>
              </w:rPr>
              <w:t>Navodilo za izpolnitev priloge D1:</w:t>
            </w:r>
          </w:p>
        </w:tc>
      </w:tr>
      <w:tr w:rsidR="00223FC0" w:rsidRPr="00B46D2C" w:rsidTr="002529A4">
        <w:trPr>
          <w:gridAfter w:val="1"/>
          <w:wAfter w:w="956" w:type="dxa"/>
          <w:trHeight w:val="300"/>
        </w:trPr>
        <w:tc>
          <w:tcPr>
            <w:tcW w:w="0" w:type="auto"/>
            <w:gridSpan w:val="2"/>
            <w:tcBorders>
              <w:top w:val="nil"/>
              <w:left w:val="nil"/>
              <w:bottom w:val="nil"/>
              <w:right w:val="nil"/>
            </w:tcBorders>
            <w:shd w:val="clear" w:color="auto" w:fill="auto"/>
            <w:noWrap/>
            <w:hideMark/>
          </w:tcPr>
          <w:p w:rsidR="00223FC0" w:rsidRPr="00B46D2C" w:rsidRDefault="00223FC0" w:rsidP="00223FC0">
            <w:pPr>
              <w:spacing w:after="0"/>
              <w:jc w:val="both"/>
              <w:rPr>
                <w:rFonts w:ascii="Arial" w:eastAsia="Times New Roman" w:hAnsi="Arial" w:cs="Arial"/>
                <w:sz w:val="18"/>
                <w:szCs w:val="18"/>
                <w:lang w:eastAsia="sl-SI"/>
              </w:rPr>
            </w:pPr>
            <w:proofErr w:type="gramStart"/>
            <w:r w:rsidRPr="00B46D2C">
              <w:rPr>
                <w:rFonts w:ascii="Arial" w:eastAsia="Times New Roman" w:hAnsi="Arial" w:cs="Arial"/>
                <w:sz w:val="18"/>
                <w:szCs w:val="18"/>
                <w:lang w:eastAsia="sl-SI"/>
              </w:rPr>
              <w:t>a</w:t>
            </w:r>
            <w:proofErr w:type="gramEnd"/>
            <w:r w:rsidRPr="00B46D2C">
              <w:rPr>
                <w:rFonts w:ascii="Arial" w:eastAsia="Times New Roman" w:hAnsi="Arial" w:cs="Arial"/>
                <w:sz w:val="18"/>
                <w:szCs w:val="18"/>
                <w:lang w:eastAsia="sl-SI"/>
              </w:rPr>
              <w:t>/</w:t>
            </w:r>
          </w:p>
        </w:tc>
        <w:tc>
          <w:tcPr>
            <w:tcW w:w="11030" w:type="dxa"/>
            <w:gridSpan w:val="6"/>
            <w:tcBorders>
              <w:top w:val="nil"/>
              <w:left w:val="nil"/>
              <w:bottom w:val="nil"/>
              <w:right w:val="nil"/>
            </w:tcBorders>
            <w:shd w:val="clear" w:color="auto" w:fill="auto"/>
            <w:noWrap/>
            <w:hideMark/>
          </w:tcPr>
          <w:p w:rsidR="00223FC0" w:rsidRPr="00B46D2C" w:rsidRDefault="00223FC0" w:rsidP="00223FC0">
            <w:pPr>
              <w:spacing w:after="0"/>
              <w:ind w:right="1857"/>
              <w:jc w:val="both"/>
              <w:rPr>
                <w:rFonts w:ascii="Arial" w:eastAsia="Times New Roman" w:hAnsi="Arial" w:cs="Arial"/>
                <w:sz w:val="18"/>
                <w:szCs w:val="18"/>
                <w:lang w:eastAsia="sl-SI"/>
              </w:rPr>
            </w:pPr>
            <w:proofErr w:type="gramStart"/>
            <w:r w:rsidRPr="00B46D2C">
              <w:rPr>
                <w:rFonts w:ascii="Arial" w:eastAsia="Times New Roman" w:hAnsi="Arial" w:cs="Arial"/>
                <w:sz w:val="18"/>
                <w:szCs w:val="18"/>
                <w:lang w:eastAsia="sl-SI"/>
              </w:rPr>
              <w:t>izvajalec</w:t>
            </w:r>
            <w:proofErr w:type="gramEnd"/>
            <w:r w:rsidRPr="00B46D2C">
              <w:rPr>
                <w:rFonts w:ascii="Arial" w:eastAsia="Times New Roman" w:hAnsi="Arial" w:cs="Arial"/>
                <w:sz w:val="18"/>
                <w:szCs w:val="18"/>
                <w:lang w:eastAsia="sl-SI"/>
              </w:rPr>
              <w:t xml:space="preserve"> mora izpolniti vse predvidene rubrike v celoti (sivo obarvane celice, kolona G - Opomba se dopolni po potrebi). </w:t>
            </w:r>
          </w:p>
        </w:tc>
      </w:tr>
      <w:tr w:rsidR="00223FC0" w:rsidRPr="00B46D2C" w:rsidTr="002529A4">
        <w:trPr>
          <w:gridAfter w:val="1"/>
          <w:wAfter w:w="956" w:type="dxa"/>
          <w:trHeight w:val="300"/>
        </w:trPr>
        <w:tc>
          <w:tcPr>
            <w:tcW w:w="0" w:type="auto"/>
            <w:gridSpan w:val="2"/>
            <w:tcBorders>
              <w:top w:val="nil"/>
              <w:left w:val="nil"/>
              <w:bottom w:val="nil"/>
              <w:right w:val="nil"/>
            </w:tcBorders>
            <w:shd w:val="clear" w:color="auto" w:fill="auto"/>
            <w:noWrap/>
            <w:hideMark/>
          </w:tcPr>
          <w:p w:rsidR="00223FC0" w:rsidRPr="00B46D2C" w:rsidRDefault="00223FC0" w:rsidP="00223FC0">
            <w:pPr>
              <w:spacing w:after="0"/>
              <w:jc w:val="both"/>
              <w:rPr>
                <w:rFonts w:ascii="Arial" w:eastAsia="Times New Roman" w:hAnsi="Arial" w:cs="Arial"/>
                <w:sz w:val="18"/>
                <w:szCs w:val="18"/>
                <w:lang w:eastAsia="sl-SI"/>
              </w:rPr>
            </w:pPr>
            <w:proofErr w:type="gramStart"/>
            <w:r w:rsidRPr="00B46D2C">
              <w:rPr>
                <w:rFonts w:ascii="Arial" w:eastAsia="Times New Roman" w:hAnsi="Arial" w:cs="Arial"/>
                <w:sz w:val="18"/>
                <w:szCs w:val="18"/>
                <w:lang w:eastAsia="sl-SI"/>
              </w:rPr>
              <w:t>b</w:t>
            </w:r>
            <w:proofErr w:type="gramEnd"/>
            <w:r w:rsidRPr="00B46D2C">
              <w:rPr>
                <w:rFonts w:ascii="Arial" w:eastAsia="Times New Roman" w:hAnsi="Arial" w:cs="Arial"/>
                <w:sz w:val="18"/>
                <w:szCs w:val="18"/>
                <w:lang w:eastAsia="sl-SI"/>
              </w:rPr>
              <w:t>/</w:t>
            </w:r>
          </w:p>
        </w:tc>
        <w:tc>
          <w:tcPr>
            <w:tcW w:w="11030" w:type="dxa"/>
            <w:gridSpan w:val="6"/>
            <w:tcBorders>
              <w:top w:val="nil"/>
              <w:left w:val="nil"/>
              <w:bottom w:val="nil"/>
              <w:right w:val="nil"/>
            </w:tcBorders>
            <w:shd w:val="clear" w:color="auto" w:fill="auto"/>
            <w:noWrap/>
            <w:hideMark/>
          </w:tcPr>
          <w:p w:rsidR="00223FC0" w:rsidRPr="00B46D2C" w:rsidRDefault="00223FC0" w:rsidP="00223FC0">
            <w:pPr>
              <w:spacing w:after="0"/>
              <w:ind w:right="1857"/>
              <w:jc w:val="both"/>
              <w:rPr>
                <w:rFonts w:ascii="Arial" w:eastAsia="Times New Roman" w:hAnsi="Arial" w:cs="Arial"/>
                <w:sz w:val="18"/>
                <w:szCs w:val="18"/>
                <w:lang w:eastAsia="sl-SI"/>
              </w:rPr>
            </w:pPr>
            <w:r w:rsidRPr="00B46D2C">
              <w:rPr>
                <w:rFonts w:ascii="Arial" w:eastAsia="Times New Roman" w:hAnsi="Arial" w:cs="Arial"/>
                <w:sz w:val="18"/>
                <w:szCs w:val="18"/>
                <w:lang w:eastAsia="sl-SI"/>
              </w:rPr>
              <w:t xml:space="preserve">če bo izvajalec pri kalkulaciji v svoji ponudbi uporabljal dodatne materiale, polizdelke in </w:t>
            </w:r>
            <w:proofErr w:type="gramStart"/>
            <w:r w:rsidRPr="00B46D2C">
              <w:rPr>
                <w:rFonts w:ascii="Arial" w:eastAsia="Times New Roman" w:hAnsi="Arial" w:cs="Arial"/>
                <w:sz w:val="18"/>
                <w:szCs w:val="18"/>
                <w:lang w:eastAsia="sl-SI"/>
              </w:rPr>
              <w:t>prefabrikate</w:t>
            </w:r>
            <w:proofErr w:type="gramEnd"/>
            <w:r w:rsidRPr="00B46D2C">
              <w:rPr>
                <w:rFonts w:ascii="Arial" w:eastAsia="Times New Roman" w:hAnsi="Arial" w:cs="Arial"/>
                <w:sz w:val="18"/>
                <w:szCs w:val="18"/>
                <w:lang w:eastAsia="sl-SI"/>
              </w:rPr>
              <w:t xml:space="preserve"> pri posameznih postavkah vezano na tehnologijo izvajanja del, mora te materiale, polizdelke in prefabrikate</w:t>
            </w:r>
          </w:p>
        </w:tc>
      </w:tr>
      <w:tr w:rsidR="00223FC0" w:rsidRPr="00B46D2C" w:rsidTr="002529A4">
        <w:trPr>
          <w:gridAfter w:val="1"/>
          <w:wAfter w:w="956" w:type="dxa"/>
          <w:trHeight w:val="300"/>
        </w:trPr>
        <w:tc>
          <w:tcPr>
            <w:tcW w:w="0" w:type="auto"/>
            <w:gridSpan w:val="2"/>
            <w:tcBorders>
              <w:top w:val="nil"/>
              <w:left w:val="nil"/>
              <w:bottom w:val="nil"/>
              <w:right w:val="nil"/>
            </w:tcBorders>
            <w:shd w:val="clear" w:color="auto" w:fill="auto"/>
            <w:noWrap/>
            <w:hideMark/>
          </w:tcPr>
          <w:p w:rsidR="00223FC0" w:rsidRPr="00B46D2C" w:rsidRDefault="00223FC0" w:rsidP="00223FC0">
            <w:pPr>
              <w:spacing w:after="0"/>
              <w:jc w:val="both"/>
              <w:rPr>
                <w:rFonts w:ascii="Arial" w:eastAsia="Times New Roman" w:hAnsi="Arial" w:cs="Arial"/>
                <w:sz w:val="18"/>
                <w:szCs w:val="18"/>
                <w:lang w:eastAsia="sl-SI"/>
              </w:rPr>
            </w:pPr>
          </w:p>
        </w:tc>
        <w:tc>
          <w:tcPr>
            <w:tcW w:w="11030" w:type="dxa"/>
            <w:gridSpan w:val="6"/>
            <w:tcBorders>
              <w:top w:val="nil"/>
              <w:left w:val="nil"/>
              <w:bottom w:val="nil"/>
              <w:right w:val="nil"/>
            </w:tcBorders>
            <w:shd w:val="clear" w:color="auto" w:fill="auto"/>
            <w:noWrap/>
            <w:hideMark/>
          </w:tcPr>
          <w:p w:rsidR="00223FC0" w:rsidRPr="00B46D2C" w:rsidRDefault="00223FC0" w:rsidP="00223FC0">
            <w:pPr>
              <w:spacing w:after="0"/>
              <w:ind w:right="1857"/>
              <w:jc w:val="both"/>
              <w:rPr>
                <w:rFonts w:ascii="Arial" w:eastAsia="Times New Roman" w:hAnsi="Arial" w:cs="Arial"/>
                <w:sz w:val="18"/>
                <w:szCs w:val="18"/>
                <w:lang w:eastAsia="sl-SI"/>
              </w:rPr>
            </w:pPr>
            <w:proofErr w:type="gramStart"/>
            <w:r w:rsidRPr="00B46D2C">
              <w:rPr>
                <w:rFonts w:ascii="Arial" w:eastAsia="Times New Roman" w:hAnsi="Arial" w:cs="Arial"/>
                <w:sz w:val="18"/>
                <w:szCs w:val="18"/>
                <w:lang w:eastAsia="sl-SI"/>
              </w:rPr>
              <w:t>navesti</w:t>
            </w:r>
            <w:proofErr w:type="gramEnd"/>
            <w:r w:rsidRPr="00B46D2C">
              <w:rPr>
                <w:rFonts w:ascii="Arial" w:eastAsia="Times New Roman" w:hAnsi="Arial" w:cs="Arial"/>
                <w:sz w:val="18"/>
                <w:szCs w:val="18"/>
                <w:lang w:eastAsia="sl-SI"/>
              </w:rPr>
              <w:t xml:space="preserve"> v gornji tabeli z ustrezno dopolnitvijo tabele. Pri tem mora upoštevati zahtevano </w:t>
            </w:r>
            <w:proofErr w:type="gramStart"/>
            <w:r w:rsidRPr="00B46D2C">
              <w:rPr>
                <w:rFonts w:ascii="Arial" w:eastAsia="Times New Roman" w:hAnsi="Arial" w:cs="Arial"/>
                <w:sz w:val="18"/>
                <w:szCs w:val="18"/>
                <w:lang w:eastAsia="sl-SI"/>
              </w:rPr>
              <w:t xml:space="preserve">skladnost  </w:t>
            </w:r>
            <w:proofErr w:type="gramEnd"/>
            <w:r w:rsidRPr="00B46D2C">
              <w:rPr>
                <w:rFonts w:ascii="Arial" w:eastAsia="Times New Roman" w:hAnsi="Arial" w:cs="Arial"/>
                <w:sz w:val="18"/>
                <w:szCs w:val="18"/>
                <w:lang w:eastAsia="sl-SI"/>
              </w:rPr>
              <w:t>materialov, polizdelkov in prefabrikatov s predloženimi Tehničnimi specifikacijami in Posebnimi tehničnimi pogoji za izvedbo del.</w:t>
            </w:r>
          </w:p>
        </w:tc>
      </w:tr>
      <w:tr w:rsidR="00223FC0" w:rsidRPr="00B46D2C" w:rsidTr="002529A4">
        <w:trPr>
          <w:gridAfter w:val="2"/>
          <w:wAfter w:w="3469" w:type="dxa"/>
          <w:trHeight w:val="300"/>
        </w:trPr>
        <w:tc>
          <w:tcPr>
            <w:tcW w:w="0" w:type="auto"/>
            <w:gridSpan w:val="5"/>
            <w:tcBorders>
              <w:top w:val="nil"/>
              <w:left w:val="nil"/>
              <w:bottom w:val="nil"/>
              <w:right w:val="nil"/>
            </w:tcBorders>
            <w:shd w:val="clear" w:color="auto" w:fill="auto"/>
            <w:noWrap/>
            <w:vAlign w:val="bottom"/>
            <w:hideMark/>
          </w:tcPr>
          <w:p w:rsidR="00223FC0" w:rsidRPr="00B46D2C" w:rsidRDefault="00223FC0" w:rsidP="00223FC0">
            <w:pPr>
              <w:spacing w:after="0"/>
              <w:jc w:val="both"/>
              <w:rPr>
                <w:rFonts w:ascii="Arial" w:eastAsia="Times New Roman" w:hAnsi="Arial" w:cs="Arial"/>
                <w:lang w:eastAsia="sl-SI"/>
              </w:rPr>
            </w:pPr>
            <w:r w:rsidRPr="00B46D2C">
              <w:rPr>
                <w:rFonts w:ascii="Arial" w:eastAsia="Times New Roman" w:hAnsi="Arial" w:cs="Arial"/>
                <w:lang w:eastAsia="sl-SI"/>
              </w:rPr>
              <w:t>Datum: ……………………………………………</w:t>
            </w:r>
            <w:proofErr w:type="gramStart"/>
            <w:r w:rsidRPr="00B46D2C">
              <w:rPr>
                <w:rFonts w:ascii="Arial" w:eastAsia="Times New Roman" w:hAnsi="Arial" w:cs="Arial"/>
                <w:lang w:eastAsia="sl-SI"/>
              </w:rPr>
              <w:t>..</w:t>
            </w:r>
            <w:proofErr w:type="gramEnd"/>
          </w:p>
        </w:tc>
        <w:tc>
          <w:tcPr>
            <w:tcW w:w="0" w:type="auto"/>
            <w:tcBorders>
              <w:top w:val="nil"/>
              <w:left w:val="nil"/>
              <w:bottom w:val="nil"/>
              <w:right w:val="nil"/>
            </w:tcBorders>
            <w:shd w:val="clear" w:color="auto" w:fill="auto"/>
            <w:noWrap/>
            <w:vAlign w:val="bottom"/>
            <w:hideMark/>
          </w:tcPr>
          <w:p w:rsidR="00223FC0" w:rsidRPr="00B46D2C" w:rsidRDefault="00223FC0" w:rsidP="00223FC0">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223FC0" w:rsidRPr="00B46D2C" w:rsidRDefault="00223FC0" w:rsidP="00223FC0">
            <w:pPr>
              <w:spacing w:after="0"/>
              <w:jc w:val="both"/>
              <w:rPr>
                <w:rFonts w:ascii="Arial" w:eastAsia="Times New Roman" w:hAnsi="Arial" w:cs="Arial"/>
                <w:lang w:eastAsia="sl-SI"/>
              </w:rPr>
            </w:pPr>
          </w:p>
        </w:tc>
      </w:tr>
    </w:tbl>
    <w:p w:rsidR="00A937E9" w:rsidRPr="00B46D2C" w:rsidRDefault="00A937E9" w:rsidP="00FC1DDE">
      <w:pPr>
        <w:spacing w:after="200" w:line="276" w:lineRule="auto"/>
        <w:jc w:val="both"/>
        <w:rPr>
          <w:rFonts w:ascii="Arial" w:hAnsi="Arial" w:cs="Arial"/>
        </w:rPr>
      </w:pPr>
    </w:p>
    <w:sectPr w:rsidR="00A937E9" w:rsidRPr="00B46D2C" w:rsidSect="00A937E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C23" w:rsidRDefault="005A2C23" w:rsidP="00A31932">
      <w:pPr>
        <w:spacing w:after="0" w:line="240" w:lineRule="auto"/>
      </w:pPr>
      <w:r>
        <w:separator/>
      </w:r>
    </w:p>
  </w:endnote>
  <w:endnote w:type="continuationSeparator" w:id="0">
    <w:p w:rsidR="005A2C23" w:rsidRDefault="005A2C23" w:rsidP="00A3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32" w:rsidRDefault="00A31932" w:rsidP="00A31932">
    <w:pPr>
      <w:pStyle w:val="Noga"/>
      <w:tabs>
        <w:tab w:val="clear" w:pos="4513"/>
        <w:tab w:val="right" w:pos="8505"/>
      </w:tabs>
    </w:pPr>
    <w:r>
      <w:rPr>
        <w:i/>
      </w:rPr>
      <w:t xml:space="preserve">Dodatek k posebnim tehničnim pogojem </w:t>
    </w:r>
    <w:r>
      <w:rPr>
        <w:i/>
      </w:rPr>
      <w:tab/>
    </w:r>
    <w:r>
      <w:rPr>
        <w:i/>
      </w:rPr>
      <w:fldChar w:fldCharType="begin"/>
    </w:r>
    <w:r>
      <w:rPr>
        <w:i/>
      </w:rPr>
      <w:instrText xml:space="preserve"> PAGE  \* Arabic  \* MERGEFORMAT </w:instrText>
    </w:r>
    <w:r>
      <w:rPr>
        <w:i/>
      </w:rPr>
      <w:fldChar w:fldCharType="separate"/>
    </w:r>
    <w:r>
      <w:rPr>
        <w:i/>
      </w:rPr>
      <w:t>2</w:t>
    </w:r>
    <w:r>
      <w:rPr>
        <w:i/>
      </w:rPr>
      <w:fldChar w:fldCharType="end"/>
    </w:r>
    <w:r>
      <w:rPr>
        <w:i/>
      </w:rPr>
      <w:t>/</w:t>
    </w:r>
    <w:r w:rsidR="005A2C23">
      <w:fldChar w:fldCharType="begin"/>
    </w:r>
    <w:r w:rsidR="005A2C23">
      <w:instrText xml:space="preserve"> NUMPAGES  \* Arabic  \* MERGEFORMAT </w:instrText>
    </w:r>
    <w:r w:rsidR="005A2C23">
      <w:fldChar w:fldCharType="separate"/>
    </w:r>
    <w:r>
      <w:t>20</w:t>
    </w:r>
    <w:r w:rsidR="005A2C23">
      <w:fldChar w:fldCharType="end"/>
    </w:r>
  </w:p>
  <w:p w:rsidR="00A31932" w:rsidRDefault="00A31932" w:rsidP="00A31932">
    <w:pPr>
      <w:pStyle w:val="Noga"/>
    </w:pPr>
  </w:p>
  <w:p w:rsidR="00A31932" w:rsidRDefault="00A3193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C23" w:rsidRDefault="005A2C23" w:rsidP="00A31932">
      <w:pPr>
        <w:spacing w:after="0" w:line="240" w:lineRule="auto"/>
      </w:pPr>
      <w:r>
        <w:separator/>
      </w:r>
    </w:p>
  </w:footnote>
  <w:footnote w:type="continuationSeparator" w:id="0">
    <w:p w:rsidR="005A2C23" w:rsidRDefault="005A2C23" w:rsidP="00A3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32" w:rsidRPr="00AC6016" w:rsidRDefault="00A31932" w:rsidP="00A31932">
    <w:pPr>
      <w:jc w:val="center"/>
    </w:pPr>
    <w:r>
      <w:rPr>
        <w:rFonts w:cs="Arial"/>
        <w:i/>
      </w:rPr>
      <w:t>Ureditev</w:t>
    </w:r>
    <w:r w:rsidRPr="00055026">
      <w:rPr>
        <w:rFonts w:cs="Arial"/>
        <w:i/>
      </w:rPr>
      <w:t xml:space="preserve"> železniške postaje </w:t>
    </w:r>
    <w:r>
      <w:rPr>
        <w:rFonts w:cs="Arial"/>
        <w:i/>
      </w:rPr>
      <w:t>Zagorje</w:t>
    </w:r>
  </w:p>
  <w:p w:rsidR="00A31932" w:rsidRDefault="00A3193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9801AD"/>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 w15:restartNumberingAfterBreak="0">
    <w:nsid w:val="08387735"/>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 w15:restartNumberingAfterBreak="0">
    <w:nsid w:val="09C32F3C"/>
    <w:multiLevelType w:val="singleLevel"/>
    <w:tmpl w:val="B2ECB062"/>
    <w:lvl w:ilvl="0">
      <w:numFmt w:val="bullet"/>
      <w:lvlText w:val="-"/>
      <w:lvlJc w:val="left"/>
      <w:pPr>
        <w:tabs>
          <w:tab w:val="num" w:pos="360"/>
        </w:tabs>
        <w:ind w:left="360" w:hanging="360"/>
      </w:pPr>
      <w:rPr>
        <w:rFonts w:hint="default"/>
      </w:rPr>
    </w:lvl>
  </w:abstractNum>
  <w:abstractNum w:abstractNumId="4" w15:restartNumberingAfterBreak="0">
    <w:nsid w:val="0A0E5E50"/>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5" w15:restartNumberingAfterBreak="0">
    <w:nsid w:val="0A102A17"/>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6"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A70955"/>
    <w:multiLevelType w:val="hybridMultilevel"/>
    <w:tmpl w:val="569885BA"/>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8" w15:restartNumberingAfterBreak="0">
    <w:nsid w:val="2AFC372A"/>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9" w15:restartNumberingAfterBreak="0">
    <w:nsid w:val="300B4621"/>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0" w15:restartNumberingAfterBreak="0">
    <w:nsid w:val="4C214993"/>
    <w:multiLevelType w:val="hybridMultilevel"/>
    <w:tmpl w:val="029C7FF4"/>
    <w:lvl w:ilvl="0" w:tplc="5546B8DC">
      <w:numFmt w:val="bullet"/>
      <w:lvlText w:val="-"/>
      <w:lvlJc w:val="left"/>
      <w:pPr>
        <w:tabs>
          <w:tab w:val="num" w:pos="360"/>
        </w:tabs>
        <w:ind w:left="360" w:hanging="360"/>
      </w:pPr>
      <w:rPr>
        <w:rFonts w:ascii="Arial" w:eastAsia="Times New Roman" w:hAnsi="Arial" w:hint="default"/>
      </w:rPr>
    </w:lvl>
    <w:lvl w:ilvl="1" w:tplc="6EC29590" w:tentative="1">
      <w:start w:val="1"/>
      <w:numFmt w:val="bullet"/>
      <w:lvlText w:val="o"/>
      <w:lvlJc w:val="left"/>
      <w:pPr>
        <w:tabs>
          <w:tab w:val="num" w:pos="900"/>
        </w:tabs>
        <w:ind w:left="900" w:hanging="360"/>
      </w:pPr>
      <w:rPr>
        <w:rFonts w:ascii="Courier New" w:hAnsi="Courier New" w:hint="default"/>
      </w:rPr>
    </w:lvl>
    <w:lvl w:ilvl="2" w:tplc="6202837A" w:tentative="1">
      <w:start w:val="1"/>
      <w:numFmt w:val="bullet"/>
      <w:lvlText w:val=""/>
      <w:lvlJc w:val="left"/>
      <w:pPr>
        <w:tabs>
          <w:tab w:val="num" w:pos="1620"/>
        </w:tabs>
        <w:ind w:left="1620" w:hanging="360"/>
      </w:pPr>
      <w:rPr>
        <w:rFonts w:ascii="Wingdings" w:hAnsi="Wingdings" w:hint="default"/>
      </w:rPr>
    </w:lvl>
    <w:lvl w:ilvl="3" w:tplc="84423F56" w:tentative="1">
      <w:start w:val="1"/>
      <w:numFmt w:val="bullet"/>
      <w:lvlText w:val=""/>
      <w:lvlJc w:val="left"/>
      <w:pPr>
        <w:tabs>
          <w:tab w:val="num" w:pos="2340"/>
        </w:tabs>
        <w:ind w:left="2340" w:hanging="360"/>
      </w:pPr>
      <w:rPr>
        <w:rFonts w:ascii="Symbol" w:hAnsi="Symbol" w:hint="default"/>
      </w:rPr>
    </w:lvl>
    <w:lvl w:ilvl="4" w:tplc="14101D94" w:tentative="1">
      <w:start w:val="1"/>
      <w:numFmt w:val="bullet"/>
      <w:lvlText w:val="o"/>
      <w:lvlJc w:val="left"/>
      <w:pPr>
        <w:tabs>
          <w:tab w:val="num" w:pos="3060"/>
        </w:tabs>
        <w:ind w:left="3060" w:hanging="360"/>
      </w:pPr>
      <w:rPr>
        <w:rFonts w:ascii="Courier New" w:hAnsi="Courier New" w:hint="default"/>
      </w:rPr>
    </w:lvl>
    <w:lvl w:ilvl="5" w:tplc="0804E546" w:tentative="1">
      <w:start w:val="1"/>
      <w:numFmt w:val="bullet"/>
      <w:lvlText w:val=""/>
      <w:lvlJc w:val="left"/>
      <w:pPr>
        <w:tabs>
          <w:tab w:val="num" w:pos="3780"/>
        </w:tabs>
        <w:ind w:left="3780" w:hanging="360"/>
      </w:pPr>
      <w:rPr>
        <w:rFonts w:ascii="Wingdings" w:hAnsi="Wingdings" w:hint="default"/>
      </w:rPr>
    </w:lvl>
    <w:lvl w:ilvl="6" w:tplc="5546B8DC" w:tentative="1">
      <w:start w:val="1"/>
      <w:numFmt w:val="bullet"/>
      <w:lvlText w:val=""/>
      <w:lvlJc w:val="left"/>
      <w:pPr>
        <w:tabs>
          <w:tab w:val="num" w:pos="4500"/>
        </w:tabs>
        <w:ind w:left="4500" w:hanging="360"/>
      </w:pPr>
      <w:rPr>
        <w:rFonts w:ascii="Symbol" w:hAnsi="Symbol" w:hint="default"/>
      </w:rPr>
    </w:lvl>
    <w:lvl w:ilvl="7" w:tplc="5C28D956" w:tentative="1">
      <w:start w:val="1"/>
      <w:numFmt w:val="bullet"/>
      <w:lvlText w:val="o"/>
      <w:lvlJc w:val="left"/>
      <w:pPr>
        <w:tabs>
          <w:tab w:val="num" w:pos="5220"/>
        </w:tabs>
        <w:ind w:left="5220" w:hanging="360"/>
      </w:pPr>
      <w:rPr>
        <w:rFonts w:ascii="Courier New" w:hAnsi="Courier New" w:hint="default"/>
      </w:rPr>
    </w:lvl>
    <w:lvl w:ilvl="8" w:tplc="79B0E76A"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56FB1B2F"/>
    <w:multiLevelType w:val="hybridMultilevel"/>
    <w:tmpl w:val="273C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373C71"/>
    <w:multiLevelType w:val="hybridMultilevel"/>
    <w:tmpl w:val="661CB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69206C"/>
    <w:multiLevelType w:val="hybridMultilevel"/>
    <w:tmpl w:val="24FAFC9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695F3B40"/>
    <w:multiLevelType w:val="hybridMultilevel"/>
    <w:tmpl w:val="825C6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16" w15:restartNumberingAfterBreak="0">
    <w:nsid w:val="72DE06A9"/>
    <w:multiLevelType w:val="multilevel"/>
    <w:tmpl w:val="ACF0E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471A6B"/>
    <w:multiLevelType w:val="hybridMultilevel"/>
    <w:tmpl w:val="83D02F84"/>
    <w:lvl w:ilvl="0" w:tplc="7C8463A4">
      <w:start w:val="1"/>
      <w:numFmt w:val="bullet"/>
      <w:pStyle w:val="Apoevno"/>
      <w:lvlText w:val=""/>
      <w:lvlJc w:val="left"/>
      <w:pPr>
        <w:tabs>
          <w:tab w:val="num" w:pos="2280"/>
        </w:tabs>
        <w:ind w:left="2280" w:hanging="360"/>
      </w:pPr>
      <w:rPr>
        <w:rFonts w:ascii="Symbol" w:hAnsi="Symbol" w:hint="default"/>
      </w:rPr>
    </w:lvl>
    <w:lvl w:ilvl="1" w:tplc="FFFFFFFF">
      <w:start w:val="1"/>
      <w:numFmt w:val="bullet"/>
      <w:lvlText w:val="o"/>
      <w:lvlJc w:val="left"/>
      <w:pPr>
        <w:tabs>
          <w:tab w:val="num" w:pos="3000"/>
        </w:tabs>
        <w:ind w:left="3000" w:hanging="360"/>
      </w:pPr>
      <w:rPr>
        <w:rFonts w:ascii="Courier New" w:hAnsi="Courier New" w:hint="default"/>
      </w:rPr>
    </w:lvl>
    <w:lvl w:ilvl="2" w:tplc="FFFFFFFF">
      <w:start w:val="1"/>
      <w:numFmt w:val="bullet"/>
      <w:lvlText w:val=""/>
      <w:lvlJc w:val="left"/>
      <w:pPr>
        <w:tabs>
          <w:tab w:val="num" w:pos="3720"/>
        </w:tabs>
        <w:ind w:left="3720" w:hanging="360"/>
      </w:pPr>
      <w:rPr>
        <w:rFonts w:ascii="Wingdings" w:hAnsi="Wingdings" w:hint="default"/>
      </w:rPr>
    </w:lvl>
    <w:lvl w:ilvl="3" w:tplc="FFFFFFFF">
      <w:start w:val="1"/>
      <w:numFmt w:val="bullet"/>
      <w:lvlText w:val=""/>
      <w:lvlJc w:val="left"/>
      <w:pPr>
        <w:tabs>
          <w:tab w:val="num" w:pos="4440"/>
        </w:tabs>
        <w:ind w:left="4440" w:hanging="360"/>
      </w:pPr>
      <w:rPr>
        <w:rFonts w:ascii="Symbol" w:hAnsi="Symbol" w:hint="default"/>
      </w:rPr>
    </w:lvl>
    <w:lvl w:ilvl="4" w:tplc="FFFFFFFF">
      <w:start w:val="1"/>
      <w:numFmt w:val="bullet"/>
      <w:lvlText w:val="o"/>
      <w:lvlJc w:val="left"/>
      <w:pPr>
        <w:tabs>
          <w:tab w:val="num" w:pos="5160"/>
        </w:tabs>
        <w:ind w:left="5160" w:hanging="360"/>
      </w:pPr>
      <w:rPr>
        <w:rFonts w:ascii="Courier New" w:hAnsi="Courier New" w:hint="default"/>
      </w:rPr>
    </w:lvl>
    <w:lvl w:ilvl="5" w:tplc="FFFFFFFF">
      <w:start w:val="1"/>
      <w:numFmt w:val="bullet"/>
      <w:lvlText w:val=""/>
      <w:lvlJc w:val="left"/>
      <w:pPr>
        <w:tabs>
          <w:tab w:val="num" w:pos="5880"/>
        </w:tabs>
        <w:ind w:left="5880" w:hanging="360"/>
      </w:pPr>
      <w:rPr>
        <w:rFonts w:ascii="Wingdings" w:hAnsi="Wingdings" w:hint="default"/>
      </w:rPr>
    </w:lvl>
    <w:lvl w:ilvl="6" w:tplc="FFFFFFFF">
      <w:start w:val="1"/>
      <w:numFmt w:val="bullet"/>
      <w:lvlText w:val=""/>
      <w:lvlJc w:val="left"/>
      <w:pPr>
        <w:tabs>
          <w:tab w:val="num" w:pos="6600"/>
        </w:tabs>
        <w:ind w:left="6600" w:hanging="360"/>
      </w:pPr>
      <w:rPr>
        <w:rFonts w:ascii="Symbol" w:hAnsi="Symbol" w:hint="default"/>
      </w:rPr>
    </w:lvl>
    <w:lvl w:ilvl="7" w:tplc="FFFFFFFF">
      <w:start w:val="1"/>
      <w:numFmt w:val="bullet"/>
      <w:lvlText w:val="o"/>
      <w:lvlJc w:val="left"/>
      <w:pPr>
        <w:tabs>
          <w:tab w:val="num" w:pos="7320"/>
        </w:tabs>
        <w:ind w:left="7320" w:hanging="360"/>
      </w:pPr>
      <w:rPr>
        <w:rFonts w:ascii="Courier New" w:hAnsi="Courier New" w:hint="default"/>
      </w:rPr>
    </w:lvl>
    <w:lvl w:ilvl="8" w:tplc="FFFFFFFF">
      <w:start w:val="1"/>
      <w:numFmt w:val="bullet"/>
      <w:lvlText w:val=""/>
      <w:lvlJc w:val="left"/>
      <w:pPr>
        <w:tabs>
          <w:tab w:val="num" w:pos="8040"/>
        </w:tabs>
        <w:ind w:left="8040" w:hanging="360"/>
      </w:pPr>
      <w:rPr>
        <w:rFonts w:ascii="Wingdings" w:hAnsi="Wingdings" w:hint="default"/>
      </w:rPr>
    </w:lvl>
  </w:abstractNum>
  <w:abstractNum w:abstractNumId="18"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243CB8"/>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num w:numId="1">
    <w:abstractNumId w:val="14"/>
  </w:num>
  <w:num w:numId="2">
    <w:abstractNumId w:val="11"/>
  </w:num>
  <w:num w:numId="3">
    <w:abstractNumId w:val="16"/>
  </w:num>
  <w:num w:numId="4">
    <w:abstractNumId w:val="4"/>
  </w:num>
  <w:num w:numId="5">
    <w:abstractNumId w:val="1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5"/>
  </w:num>
  <w:num w:numId="11">
    <w:abstractNumId w:val="6"/>
  </w:num>
  <w:num w:numId="12">
    <w:abstractNumId w:val="0"/>
  </w:num>
  <w:num w:numId="13">
    <w:abstractNumId w:val="3"/>
  </w:num>
  <w:num w:numId="14">
    <w:abstractNumId w:val="17"/>
  </w:num>
  <w:num w:numId="15">
    <w:abstractNumId w:val="12"/>
  </w:num>
  <w:num w:numId="16">
    <w:abstractNumId w:val="1"/>
  </w:num>
  <w:num w:numId="17">
    <w:abstractNumId w:val="5"/>
  </w:num>
  <w:num w:numId="18">
    <w:abstractNumId w:val="19"/>
  </w:num>
  <w:num w:numId="19">
    <w:abstractNumId w:val="8"/>
  </w:num>
  <w:num w:numId="20">
    <w:abstractNumId w:val="2"/>
  </w:num>
  <w:num w:numId="21">
    <w:abstractNumId w:val="9"/>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D5"/>
    <w:rsid w:val="00036E7A"/>
    <w:rsid w:val="00074714"/>
    <w:rsid w:val="000A7FC1"/>
    <w:rsid w:val="000C65EF"/>
    <w:rsid w:val="000F6FB5"/>
    <w:rsid w:val="001225C6"/>
    <w:rsid w:val="001270BC"/>
    <w:rsid w:val="0017049D"/>
    <w:rsid w:val="001A1655"/>
    <w:rsid w:val="001D200A"/>
    <w:rsid w:val="001F5BA8"/>
    <w:rsid w:val="00205B17"/>
    <w:rsid w:val="00216F5D"/>
    <w:rsid w:val="00223FC0"/>
    <w:rsid w:val="00232F78"/>
    <w:rsid w:val="00243504"/>
    <w:rsid w:val="00244C65"/>
    <w:rsid w:val="002529A4"/>
    <w:rsid w:val="002557DA"/>
    <w:rsid w:val="00280070"/>
    <w:rsid w:val="002C002B"/>
    <w:rsid w:val="002C1A46"/>
    <w:rsid w:val="002D17F3"/>
    <w:rsid w:val="00325288"/>
    <w:rsid w:val="00336723"/>
    <w:rsid w:val="0036359F"/>
    <w:rsid w:val="00370C93"/>
    <w:rsid w:val="00375E3D"/>
    <w:rsid w:val="00380D3E"/>
    <w:rsid w:val="00393260"/>
    <w:rsid w:val="003A122E"/>
    <w:rsid w:val="003B1C23"/>
    <w:rsid w:val="003C2C59"/>
    <w:rsid w:val="003E29C8"/>
    <w:rsid w:val="00400898"/>
    <w:rsid w:val="00406D05"/>
    <w:rsid w:val="00475305"/>
    <w:rsid w:val="004B6309"/>
    <w:rsid w:val="004F44D6"/>
    <w:rsid w:val="0050385A"/>
    <w:rsid w:val="00506AAD"/>
    <w:rsid w:val="00596702"/>
    <w:rsid w:val="005A2C23"/>
    <w:rsid w:val="005A428E"/>
    <w:rsid w:val="005A6A75"/>
    <w:rsid w:val="005D780E"/>
    <w:rsid w:val="005E28D5"/>
    <w:rsid w:val="00642A1C"/>
    <w:rsid w:val="00651FF8"/>
    <w:rsid w:val="0065367E"/>
    <w:rsid w:val="00666A89"/>
    <w:rsid w:val="006702A6"/>
    <w:rsid w:val="00686130"/>
    <w:rsid w:val="006D5CF8"/>
    <w:rsid w:val="0072638D"/>
    <w:rsid w:val="00730E27"/>
    <w:rsid w:val="007D5A69"/>
    <w:rsid w:val="007E43C3"/>
    <w:rsid w:val="007F0B83"/>
    <w:rsid w:val="007F1D68"/>
    <w:rsid w:val="008128FD"/>
    <w:rsid w:val="00827576"/>
    <w:rsid w:val="00830284"/>
    <w:rsid w:val="008C6EC5"/>
    <w:rsid w:val="008E324D"/>
    <w:rsid w:val="009121C3"/>
    <w:rsid w:val="00916676"/>
    <w:rsid w:val="00947201"/>
    <w:rsid w:val="00950310"/>
    <w:rsid w:val="009B2DD7"/>
    <w:rsid w:val="00A14CD6"/>
    <w:rsid w:val="00A31932"/>
    <w:rsid w:val="00A64733"/>
    <w:rsid w:val="00A937E9"/>
    <w:rsid w:val="00AB7AEE"/>
    <w:rsid w:val="00AC1779"/>
    <w:rsid w:val="00AC60BF"/>
    <w:rsid w:val="00B1276C"/>
    <w:rsid w:val="00B21EC2"/>
    <w:rsid w:val="00B655AF"/>
    <w:rsid w:val="00B9007F"/>
    <w:rsid w:val="00BB2CED"/>
    <w:rsid w:val="00BF3F44"/>
    <w:rsid w:val="00C143AA"/>
    <w:rsid w:val="00C17198"/>
    <w:rsid w:val="00C21DC3"/>
    <w:rsid w:val="00C27F4E"/>
    <w:rsid w:val="00C47F0C"/>
    <w:rsid w:val="00C54F52"/>
    <w:rsid w:val="00C807F1"/>
    <w:rsid w:val="00CB411E"/>
    <w:rsid w:val="00CC0012"/>
    <w:rsid w:val="00CE5344"/>
    <w:rsid w:val="00D37A34"/>
    <w:rsid w:val="00D51306"/>
    <w:rsid w:val="00D565B2"/>
    <w:rsid w:val="00D67FEE"/>
    <w:rsid w:val="00E20968"/>
    <w:rsid w:val="00E30EE7"/>
    <w:rsid w:val="00E52A00"/>
    <w:rsid w:val="00E9426F"/>
    <w:rsid w:val="00EA62D5"/>
    <w:rsid w:val="00EC42C4"/>
    <w:rsid w:val="00F268B8"/>
    <w:rsid w:val="00F26A6B"/>
    <w:rsid w:val="00F77A03"/>
    <w:rsid w:val="00FA78B6"/>
    <w:rsid w:val="00FC1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DC39"/>
  <w15:chartTrackingRefBased/>
  <w15:docId w15:val="{1B6396AB-7241-423F-8BEC-D665C762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0">
    <w:name w:val="Normal"/>
    <w:qFormat/>
    <w:rsid w:val="00596702"/>
  </w:style>
  <w:style w:type="paragraph" w:styleId="Naslov1">
    <w:name w:val="heading 1"/>
    <w:aliases w:val="Poglavje,Heading 1a,APEK-1,H1,Level a,h1,hnn,Heading no number,co,Capitolo,ITT t1,PA Chapter,TE,Livello 1,Head 1,Head 11,Head 12,Head 111,Head 13,Head 112,Head 14,Head 113,Head 15,Head 114,Head 16,Head 115,Head 17,Head 116,Head 18,Head 117,l1"/>
    <w:basedOn w:val="Navaden0"/>
    <w:next w:val="Navaden0"/>
    <w:link w:val="Naslov1Znak"/>
    <w:uiPriority w:val="9"/>
    <w:qFormat/>
    <w:rsid w:val="005A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5A428E"/>
    <w:pPr>
      <w:keepNext/>
      <w:keepLines/>
      <w:widowControl w:val="0"/>
      <w:spacing w:before="120" w:after="120" w:line="240" w:lineRule="auto"/>
      <w:ind w:left="576" w:hanging="576"/>
      <w:contextualSpacing/>
      <w:jc w:val="both"/>
      <w:outlineLvl w:val="1"/>
    </w:pPr>
    <w:rPr>
      <w:rFonts w:ascii="Arial" w:eastAsiaTheme="majorEastAsia" w:hAnsi="Arial"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5A428E"/>
    <w:pPr>
      <w:keepNext/>
      <w:keepLines/>
      <w:widowControl w:val="0"/>
      <w:spacing w:before="120" w:after="120" w:line="240" w:lineRule="auto"/>
      <w:ind w:left="720" w:hanging="720"/>
      <w:contextualSpacing/>
      <w:jc w:val="both"/>
      <w:outlineLvl w:val="2"/>
    </w:pPr>
    <w:rPr>
      <w:rFonts w:ascii="Arial" w:eastAsiaTheme="majorEastAsia" w:hAnsi="Arial" w:cstheme="majorBidi"/>
      <w:b/>
      <w:bCs/>
      <w:sz w:val="24"/>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5A428E"/>
    <w:pPr>
      <w:keepNext/>
      <w:keepLines/>
      <w:widowControl w:val="0"/>
      <w:spacing w:before="120" w:after="120" w:line="240" w:lineRule="auto"/>
      <w:ind w:left="864" w:hanging="864"/>
      <w:contextualSpacing/>
      <w:jc w:val="both"/>
      <w:outlineLvl w:val="3"/>
    </w:pPr>
    <w:rPr>
      <w:rFonts w:ascii="Arial" w:eastAsiaTheme="majorEastAsia" w:hAnsi="Arial" w:cstheme="majorBidi"/>
      <w:b/>
      <w:bCs/>
      <w:iCs/>
      <w:sz w:val="24"/>
    </w:rPr>
  </w:style>
  <w:style w:type="paragraph" w:styleId="Naslov5">
    <w:name w:val="heading 5"/>
    <w:aliases w:val="Heading 5a"/>
    <w:basedOn w:val="Navaden0"/>
    <w:next w:val="Navaden0"/>
    <w:link w:val="Naslov5Znak"/>
    <w:unhideWhenUsed/>
    <w:qFormat/>
    <w:rsid w:val="005A428E"/>
    <w:pPr>
      <w:keepNext/>
      <w:keepLines/>
      <w:widowControl w:val="0"/>
      <w:spacing w:before="120" w:after="120" w:line="240" w:lineRule="auto"/>
      <w:ind w:left="1008" w:hanging="1008"/>
      <w:contextualSpacing/>
      <w:jc w:val="both"/>
      <w:outlineLvl w:val="4"/>
    </w:pPr>
    <w:rPr>
      <w:rFonts w:ascii="Arial" w:eastAsiaTheme="majorEastAsia" w:hAnsi="Arial" w:cstheme="majorBidi"/>
      <w:sz w:val="24"/>
    </w:rPr>
  </w:style>
  <w:style w:type="paragraph" w:styleId="Naslov6">
    <w:name w:val="heading 6"/>
    <w:aliases w:val="Heading 6a"/>
    <w:basedOn w:val="Navaden0"/>
    <w:next w:val="Navaden0"/>
    <w:link w:val="Naslov6Znak"/>
    <w:unhideWhenUsed/>
    <w:qFormat/>
    <w:rsid w:val="005A428E"/>
    <w:pPr>
      <w:keepNext/>
      <w:keepLines/>
      <w:widowControl w:val="0"/>
      <w:spacing w:before="120" w:after="120" w:line="240" w:lineRule="auto"/>
      <w:ind w:left="1152" w:hanging="1152"/>
      <w:contextualSpacing/>
      <w:jc w:val="both"/>
      <w:outlineLvl w:val="5"/>
    </w:pPr>
    <w:rPr>
      <w:rFonts w:ascii="Arial" w:eastAsiaTheme="majorEastAsia" w:hAnsi="Arial" w:cstheme="majorBidi"/>
      <w:i/>
      <w:iCs/>
      <w:sz w:val="24"/>
    </w:rPr>
  </w:style>
  <w:style w:type="paragraph" w:styleId="Naslov7">
    <w:name w:val="heading 7"/>
    <w:aliases w:val="Heading 7a,bulet za 4"/>
    <w:basedOn w:val="Navaden0"/>
    <w:next w:val="Navaden0"/>
    <w:link w:val="Naslov7Znak"/>
    <w:unhideWhenUsed/>
    <w:qFormat/>
    <w:rsid w:val="005A428E"/>
    <w:pPr>
      <w:keepNext/>
      <w:keepLines/>
      <w:widowControl w:val="0"/>
      <w:spacing w:before="200" w:after="0" w:line="240" w:lineRule="auto"/>
      <w:ind w:left="1296" w:hanging="1296"/>
      <w:contextualSpacing/>
      <w:jc w:val="both"/>
      <w:outlineLvl w:val="6"/>
    </w:pPr>
    <w:rPr>
      <w:rFonts w:asciiTheme="majorHAnsi" w:eastAsiaTheme="majorEastAsia" w:hAnsiTheme="majorHAnsi" w:cstheme="majorBidi"/>
      <w:i/>
      <w:iCs/>
      <w:color w:val="404040" w:themeColor="text1" w:themeTint="BF"/>
      <w:sz w:val="24"/>
    </w:rPr>
  </w:style>
  <w:style w:type="paragraph" w:styleId="Naslov8">
    <w:name w:val="heading 8"/>
    <w:aliases w:val="Heading 8a"/>
    <w:basedOn w:val="Navaden0"/>
    <w:next w:val="Navaden0"/>
    <w:link w:val="Naslov8Znak"/>
    <w:unhideWhenUsed/>
    <w:qFormat/>
    <w:rsid w:val="005A428E"/>
    <w:pPr>
      <w:keepNext/>
      <w:keepLines/>
      <w:widowControl w:val="0"/>
      <w:spacing w:before="200" w:after="0" w:line="240" w:lineRule="auto"/>
      <w:ind w:left="1440" w:hanging="1440"/>
      <w:contextualSpacing/>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5A428E"/>
    <w:pPr>
      <w:keepNext/>
      <w:keepLines/>
      <w:widowControl w:val="0"/>
      <w:spacing w:before="200" w:after="0" w:line="240" w:lineRule="auto"/>
      <w:ind w:left="1584" w:hanging="1584"/>
      <w:contextualSpacing/>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2a"/>
    <w:basedOn w:val="Navaden0"/>
    <w:link w:val="OdstavekseznamaZnak"/>
    <w:uiPriority w:val="34"/>
    <w:qFormat/>
    <w:rsid w:val="00E30EE7"/>
    <w:pPr>
      <w:ind w:left="720"/>
      <w:contextualSpacing/>
    </w:pPr>
  </w:style>
  <w:style w:type="paragraph" w:styleId="Kazalovsebine3">
    <w:name w:val="toc 3"/>
    <w:basedOn w:val="Navaden0"/>
    <w:next w:val="Navaden0"/>
    <w:autoRedefine/>
    <w:uiPriority w:val="39"/>
    <w:unhideWhenUsed/>
    <w:qFormat/>
    <w:rsid w:val="005A428E"/>
    <w:pPr>
      <w:widowControl w:val="0"/>
      <w:tabs>
        <w:tab w:val="left" w:pos="1200"/>
        <w:tab w:val="right" w:leader="dot" w:pos="8776"/>
      </w:tabs>
      <w:spacing w:after="0" w:line="276" w:lineRule="auto"/>
      <w:ind w:left="440"/>
    </w:pPr>
    <w:rPr>
      <w:sz w:val="20"/>
      <w:szCs w:val="20"/>
      <w:lang w:val="en-US"/>
    </w:rPr>
  </w:style>
  <w:style w:type="character" w:styleId="Hiperpovezava">
    <w:name w:val="Hyperlink"/>
    <w:basedOn w:val="Privzetapisavaodstavka"/>
    <w:uiPriority w:val="99"/>
    <w:unhideWhenUsed/>
    <w:rsid w:val="005A428E"/>
    <w:rPr>
      <w:color w:val="0563C1" w:themeColor="hyperlink"/>
      <w:u w:val="single"/>
    </w:rPr>
  </w:style>
  <w:style w:type="paragraph" w:styleId="Kazalovsebine1">
    <w:name w:val="toc 1"/>
    <w:basedOn w:val="Navaden0"/>
    <w:next w:val="Navaden0"/>
    <w:autoRedefine/>
    <w:uiPriority w:val="39"/>
    <w:unhideWhenUsed/>
    <w:qFormat/>
    <w:rsid w:val="005A428E"/>
    <w:pPr>
      <w:widowControl w:val="0"/>
      <w:tabs>
        <w:tab w:val="left" w:pos="440"/>
        <w:tab w:val="right" w:leader="dot" w:pos="8776"/>
      </w:tabs>
      <w:spacing w:before="120" w:after="100" w:line="240" w:lineRule="auto"/>
      <w:contextualSpacing/>
      <w:jc w:val="both"/>
    </w:pPr>
    <w:rPr>
      <w:rFonts w:ascii="Arial" w:hAnsi="Arial"/>
      <w:sz w:val="24"/>
    </w:rPr>
  </w:style>
  <w:style w:type="paragraph" w:styleId="Kazalovsebine2">
    <w:name w:val="toc 2"/>
    <w:basedOn w:val="Navaden0"/>
    <w:next w:val="Navaden0"/>
    <w:autoRedefine/>
    <w:uiPriority w:val="39"/>
    <w:unhideWhenUsed/>
    <w:qFormat/>
    <w:rsid w:val="005A428E"/>
    <w:pPr>
      <w:widowControl w:val="0"/>
      <w:spacing w:before="120" w:after="100" w:line="240" w:lineRule="auto"/>
      <w:ind w:left="240"/>
      <w:contextualSpacing/>
      <w:jc w:val="both"/>
    </w:pPr>
    <w:rPr>
      <w:rFonts w:ascii="Arial" w:hAnsi="Arial"/>
      <w:sz w:val="24"/>
    </w:rPr>
  </w:style>
  <w:style w:type="character" w:customStyle="1" w:styleId="Naslov1Znak">
    <w:name w:val="Naslov 1 Znak"/>
    <w:aliases w:val="Poglavje Znak,Heading 1a Znak,APEK-1 Znak,H1 Znak,Level a Znak,h1 Znak,hnn Znak,Heading no number Znak,co Znak,Capitolo Znak,ITT t1 Znak,PA Chapter Znak,TE Znak,Livello 1 Znak,Head 1 Znak,Head 11 Znak,Head 12 Znak,Head 111 Znak,l1 Znak"/>
    <w:basedOn w:val="Privzetapisavaodstavka"/>
    <w:link w:val="Naslov1"/>
    <w:uiPriority w:val="9"/>
    <w:rsid w:val="005A428E"/>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0"/>
    <w:uiPriority w:val="39"/>
    <w:semiHidden/>
    <w:unhideWhenUsed/>
    <w:qFormat/>
    <w:rsid w:val="005A428E"/>
    <w:pPr>
      <w:spacing w:before="480" w:line="276" w:lineRule="auto"/>
      <w:outlineLvl w:val="9"/>
    </w:pPr>
    <w:rPr>
      <w:b/>
      <w:bCs/>
      <w:sz w:val="28"/>
      <w:szCs w:val="28"/>
      <w:lang w:eastAsia="sl-SI"/>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5A428E"/>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5A428E"/>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5A428E"/>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5A428E"/>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5A428E"/>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5A428E"/>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5A428E"/>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5A428E"/>
    <w:rPr>
      <w:rFonts w:asciiTheme="majorHAnsi" w:eastAsiaTheme="majorEastAsia" w:hAnsiTheme="majorHAnsi" w:cstheme="majorBidi"/>
      <w:i/>
      <w:iCs/>
      <w:color w:val="404040" w:themeColor="text1" w:themeTint="BF"/>
      <w:sz w:val="20"/>
      <w:szCs w:val="20"/>
    </w:rPr>
  </w:style>
  <w:style w:type="character" w:customStyle="1" w:styleId="OdstavekseznamaZnak">
    <w:name w:val="Odstavek seznama Znak"/>
    <w:aliases w:val="Naslov2a Znak"/>
    <w:basedOn w:val="Privzetapisavaodstavka"/>
    <w:link w:val="Odstavekseznama"/>
    <w:uiPriority w:val="34"/>
    <w:locked/>
    <w:rsid w:val="00C21DC3"/>
  </w:style>
  <w:style w:type="paragraph" w:styleId="Brezrazmikov">
    <w:name w:val="No Spacing"/>
    <w:uiPriority w:val="1"/>
    <w:qFormat/>
    <w:rsid w:val="005A6A75"/>
    <w:pPr>
      <w:widowControl w:val="0"/>
      <w:spacing w:after="0" w:line="240" w:lineRule="auto"/>
    </w:pPr>
    <w:rPr>
      <w:rFonts w:ascii="Arial" w:hAnsi="Arial"/>
      <w:sz w:val="24"/>
      <w:lang w:val="en-US"/>
    </w:rPr>
  </w:style>
  <w:style w:type="table" w:styleId="Tabelamrea">
    <w:name w:val="Table Grid"/>
    <w:basedOn w:val="Navadnatabela"/>
    <w:uiPriority w:val="99"/>
    <w:rsid w:val="005A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5A6A75"/>
    <w:rPr>
      <w:sz w:val="16"/>
      <w:szCs w:val="16"/>
    </w:rPr>
  </w:style>
  <w:style w:type="paragraph" w:styleId="Pripombabesedilo">
    <w:name w:val="annotation text"/>
    <w:basedOn w:val="Navaden0"/>
    <w:link w:val="PripombabesediloZnak"/>
    <w:uiPriority w:val="99"/>
    <w:unhideWhenUsed/>
    <w:rsid w:val="005A6A75"/>
    <w:pPr>
      <w:widowControl w:val="0"/>
      <w:spacing w:before="120" w:after="120" w:line="240" w:lineRule="auto"/>
      <w:contextualSpacing/>
      <w:jc w:val="both"/>
    </w:pPr>
    <w:rPr>
      <w:rFonts w:ascii="Arial" w:hAnsi="Arial"/>
      <w:sz w:val="20"/>
      <w:szCs w:val="20"/>
    </w:rPr>
  </w:style>
  <w:style w:type="character" w:customStyle="1" w:styleId="PripombabesediloZnak">
    <w:name w:val="Pripomba – besedilo Znak"/>
    <w:basedOn w:val="Privzetapisavaodstavka"/>
    <w:link w:val="Pripombabesedilo"/>
    <w:uiPriority w:val="99"/>
    <w:rsid w:val="005A6A75"/>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5A6A75"/>
    <w:rPr>
      <w:b/>
      <w:bCs/>
    </w:rPr>
  </w:style>
  <w:style w:type="character" w:customStyle="1" w:styleId="ZadevapripombeZnak">
    <w:name w:val="Zadeva pripombe Znak"/>
    <w:basedOn w:val="PripombabesediloZnak"/>
    <w:link w:val="Zadevapripombe"/>
    <w:uiPriority w:val="99"/>
    <w:semiHidden/>
    <w:rsid w:val="005A6A75"/>
    <w:rPr>
      <w:rFonts w:ascii="Arial" w:hAnsi="Arial"/>
      <w:b/>
      <w:bCs/>
      <w:sz w:val="20"/>
      <w:szCs w:val="20"/>
    </w:rPr>
  </w:style>
  <w:style w:type="paragraph" w:styleId="Besedilooblaka">
    <w:name w:val="Balloon Text"/>
    <w:basedOn w:val="Navaden0"/>
    <w:link w:val="BesedilooblakaZnak"/>
    <w:uiPriority w:val="99"/>
    <w:semiHidden/>
    <w:unhideWhenUsed/>
    <w:rsid w:val="005A6A75"/>
    <w:pPr>
      <w:widowControl w:val="0"/>
      <w:spacing w:after="0" w:line="240" w:lineRule="auto"/>
      <w:contextualSpacing/>
      <w:jc w:val="both"/>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6A75"/>
    <w:rPr>
      <w:rFonts w:ascii="Tahoma" w:hAnsi="Tahoma" w:cs="Tahoma"/>
      <w:sz w:val="16"/>
      <w:szCs w:val="16"/>
    </w:rPr>
  </w:style>
  <w:style w:type="paragraph" w:styleId="Revizija">
    <w:name w:val="Revision"/>
    <w:hidden/>
    <w:uiPriority w:val="99"/>
    <w:semiHidden/>
    <w:rsid w:val="005A6A75"/>
    <w:pPr>
      <w:spacing w:after="0" w:line="240" w:lineRule="auto"/>
    </w:pPr>
    <w:rPr>
      <w:rFonts w:ascii="Arial" w:hAnsi="Arial"/>
      <w:sz w:val="24"/>
    </w:rPr>
  </w:style>
  <w:style w:type="paragraph" w:customStyle="1" w:styleId="Tabele">
    <w:name w:val="Tabele"/>
    <w:basedOn w:val="Navaden0"/>
    <w:link w:val="TabeleZnak"/>
    <w:qFormat/>
    <w:rsid w:val="005A6A75"/>
    <w:pPr>
      <w:widowControl w:val="0"/>
      <w:spacing w:before="240" w:after="120" w:line="260" w:lineRule="exact"/>
      <w:ind w:left="1134" w:right="62" w:hanging="1134"/>
      <w:jc w:val="both"/>
    </w:pPr>
    <w:rPr>
      <w:rFonts w:ascii="Tahoma" w:hAnsi="Tahoma" w:cs="Tahoma"/>
      <w:sz w:val="20"/>
      <w:szCs w:val="20"/>
    </w:rPr>
  </w:style>
  <w:style w:type="character" w:customStyle="1" w:styleId="TabeleZnak">
    <w:name w:val="Tabele Znak"/>
    <w:basedOn w:val="Privzetapisavaodstavka"/>
    <w:link w:val="Tabele"/>
    <w:rsid w:val="005A6A75"/>
    <w:rPr>
      <w:rFonts w:ascii="Tahoma" w:hAnsi="Tahoma" w:cs="Tahoma"/>
      <w:sz w:val="20"/>
      <w:szCs w:val="20"/>
    </w:rPr>
  </w:style>
  <w:style w:type="paragraph" w:customStyle="1" w:styleId="Navaden1">
    <w:name w:val="Navaden_1"/>
    <w:basedOn w:val="Navaden0"/>
    <w:link w:val="Navaden1Znak"/>
    <w:uiPriority w:val="99"/>
    <w:qFormat/>
    <w:rsid w:val="005A6A75"/>
    <w:pPr>
      <w:spacing w:after="120" w:line="240" w:lineRule="auto"/>
      <w:jc w:val="both"/>
    </w:pPr>
    <w:rPr>
      <w:rFonts w:ascii="Times New Roman" w:eastAsia="Times New Roman" w:hAnsi="Times New Roman" w:cs="Times New Roman"/>
      <w:i/>
      <w:spacing w:val="-5"/>
      <w:sz w:val="24"/>
      <w:szCs w:val="20"/>
      <w:lang w:eastAsia="sl-SI"/>
    </w:rPr>
  </w:style>
  <w:style w:type="character" w:customStyle="1" w:styleId="Navaden1Znak">
    <w:name w:val="Navaden_1 Znak"/>
    <w:basedOn w:val="Privzetapisavaodstavka"/>
    <w:link w:val="Navaden1"/>
    <w:uiPriority w:val="99"/>
    <w:rsid w:val="005A6A75"/>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5A6A75"/>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5A6A75"/>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5A6A75"/>
    <w:pPr>
      <w:widowControl w:val="0"/>
      <w:numPr>
        <w:numId w:val="10"/>
      </w:numPr>
      <w:tabs>
        <w:tab w:val="right" w:pos="9072"/>
      </w:tabs>
      <w:autoSpaceDE w:val="0"/>
      <w:autoSpaceDN w:val="0"/>
      <w:adjustRightInd w:val="0"/>
      <w:spacing w:after="0" w:line="240" w:lineRule="auto"/>
      <w:jc w:val="both"/>
    </w:pPr>
    <w:rPr>
      <w:rFonts w:ascii="Times New Roman" w:eastAsia="Times New Roman" w:hAnsi="Times New Roman" w:cs="Times New Roman"/>
      <w:i/>
      <w:noProof/>
      <w:sz w:val="24"/>
      <w:lang w:eastAsia="sl-SI"/>
    </w:rPr>
  </w:style>
  <w:style w:type="character" w:customStyle="1" w:styleId="navadenZnak">
    <w:name w:val="navaden Znak"/>
    <w:basedOn w:val="Privzetapisavaodstavka"/>
    <w:link w:val="navaden"/>
    <w:uiPriority w:val="99"/>
    <w:locked/>
    <w:rsid w:val="005A6A75"/>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5A6A75"/>
    <w:pPr>
      <w:spacing w:after="120" w:line="480" w:lineRule="auto"/>
      <w:jc w:val="both"/>
    </w:pPr>
    <w:rPr>
      <w:rFonts w:ascii="Times New Roman" w:hAnsi="Times New Roman"/>
    </w:rPr>
  </w:style>
  <w:style w:type="character" w:customStyle="1" w:styleId="Telobesedila2Znak">
    <w:name w:val="Telo besedila 2 Znak"/>
    <w:basedOn w:val="Privzetapisavaodstavka"/>
    <w:link w:val="Telobesedila2"/>
    <w:uiPriority w:val="99"/>
    <w:rsid w:val="005A6A75"/>
    <w:rPr>
      <w:rFonts w:ascii="Times New Roman" w:hAnsi="Times New Roman"/>
    </w:rPr>
  </w:style>
  <w:style w:type="paragraph" w:styleId="Glava">
    <w:name w:val="header"/>
    <w:basedOn w:val="Navaden0"/>
    <w:link w:val="GlavaZnak"/>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GlavaZnak">
    <w:name w:val="Glava Znak"/>
    <w:basedOn w:val="Privzetapisavaodstavka"/>
    <w:link w:val="Glava"/>
    <w:rsid w:val="005A6A75"/>
    <w:rPr>
      <w:rFonts w:ascii="Arial" w:hAnsi="Arial"/>
      <w:sz w:val="24"/>
    </w:rPr>
  </w:style>
  <w:style w:type="paragraph" w:styleId="Noga">
    <w:name w:val="footer"/>
    <w:basedOn w:val="Navaden0"/>
    <w:link w:val="NogaZnak"/>
    <w:uiPriority w:val="99"/>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NogaZnak">
    <w:name w:val="Noga Znak"/>
    <w:basedOn w:val="Privzetapisavaodstavka"/>
    <w:link w:val="Noga"/>
    <w:uiPriority w:val="99"/>
    <w:rsid w:val="005A6A75"/>
    <w:rPr>
      <w:rFonts w:ascii="Arial" w:hAnsi="Arial"/>
      <w:sz w:val="24"/>
    </w:rPr>
  </w:style>
  <w:style w:type="paragraph" w:styleId="Kazalovsebine4">
    <w:name w:val="toc 4"/>
    <w:basedOn w:val="Navaden0"/>
    <w:next w:val="Navaden0"/>
    <w:autoRedefine/>
    <w:uiPriority w:val="39"/>
    <w:unhideWhenUsed/>
    <w:rsid w:val="005A6A75"/>
    <w:pPr>
      <w:widowControl w:val="0"/>
      <w:spacing w:before="120" w:after="100" w:line="240" w:lineRule="auto"/>
      <w:ind w:left="720"/>
      <w:contextualSpacing/>
      <w:jc w:val="both"/>
    </w:pPr>
    <w:rPr>
      <w:rFonts w:ascii="Arial" w:hAnsi="Arial"/>
      <w:sz w:val="24"/>
    </w:rPr>
  </w:style>
  <w:style w:type="paragraph" w:styleId="Kazalovsebine5">
    <w:name w:val="toc 5"/>
    <w:basedOn w:val="Navaden0"/>
    <w:next w:val="Navaden0"/>
    <w:autoRedefine/>
    <w:uiPriority w:val="39"/>
    <w:unhideWhenUsed/>
    <w:rsid w:val="005A6A75"/>
    <w:pPr>
      <w:widowControl w:val="0"/>
      <w:tabs>
        <w:tab w:val="left" w:pos="2268"/>
        <w:tab w:val="right" w:leader="dot" w:pos="8777"/>
      </w:tabs>
      <w:spacing w:before="120" w:after="100" w:line="240" w:lineRule="auto"/>
      <w:ind w:left="960"/>
      <w:contextualSpacing/>
      <w:jc w:val="both"/>
    </w:pPr>
    <w:rPr>
      <w:rFonts w:ascii="Arial" w:hAnsi="Arial"/>
      <w:noProof/>
      <w:sz w:val="24"/>
    </w:rPr>
  </w:style>
  <w:style w:type="paragraph" w:styleId="Kazalovsebine6">
    <w:name w:val="toc 6"/>
    <w:basedOn w:val="Navaden0"/>
    <w:next w:val="Navaden0"/>
    <w:autoRedefine/>
    <w:uiPriority w:val="39"/>
    <w:unhideWhenUsed/>
    <w:rsid w:val="005A6A75"/>
    <w:pPr>
      <w:widowControl w:val="0"/>
      <w:tabs>
        <w:tab w:val="left" w:pos="2552"/>
        <w:tab w:val="right" w:leader="dot" w:pos="8777"/>
      </w:tabs>
      <w:spacing w:before="120" w:after="100" w:line="240" w:lineRule="auto"/>
      <w:ind w:left="1200"/>
      <w:contextualSpacing/>
      <w:jc w:val="both"/>
    </w:pPr>
    <w:rPr>
      <w:rFonts w:ascii="Arial" w:hAnsi="Arial"/>
      <w:noProof/>
      <w:sz w:val="24"/>
    </w:rPr>
  </w:style>
  <w:style w:type="paragraph" w:styleId="Kazalovsebine7">
    <w:name w:val="toc 7"/>
    <w:basedOn w:val="Navaden0"/>
    <w:next w:val="Navaden0"/>
    <w:autoRedefine/>
    <w:uiPriority w:val="39"/>
    <w:unhideWhenUsed/>
    <w:rsid w:val="005A6A75"/>
    <w:pPr>
      <w:widowControl w:val="0"/>
      <w:tabs>
        <w:tab w:val="left" w:pos="2977"/>
        <w:tab w:val="right" w:leader="dot" w:pos="8777"/>
      </w:tabs>
      <w:spacing w:before="120" w:after="100" w:line="240" w:lineRule="auto"/>
      <w:ind w:left="1440"/>
      <w:contextualSpacing/>
      <w:jc w:val="both"/>
    </w:pPr>
    <w:rPr>
      <w:rFonts w:ascii="Arial" w:hAnsi="Arial"/>
      <w:noProof/>
      <w:sz w:val="24"/>
    </w:rPr>
  </w:style>
  <w:style w:type="paragraph" w:styleId="Otevilenseznam">
    <w:name w:val="List Number"/>
    <w:basedOn w:val="Navaden0"/>
    <w:uiPriority w:val="99"/>
    <w:unhideWhenUsed/>
    <w:qFormat/>
    <w:rsid w:val="005A6A75"/>
    <w:pPr>
      <w:numPr>
        <w:numId w:val="11"/>
      </w:numPr>
      <w:spacing w:after="0" w:line="240" w:lineRule="auto"/>
      <w:contextualSpacing/>
      <w:jc w:val="both"/>
    </w:pPr>
    <w:rPr>
      <w:rFonts w:ascii="Times New Roman" w:eastAsia="Times New Roman" w:hAnsi="Times New Roman" w:cs="Times New Roman"/>
      <w:i/>
      <w:spacing w:val="-5"/>
      <w:sz w:val="24"/>
      <w:szCs w:val="20"/>
      <w:lang w:eastAsia="sl-SI"/>
    </w:rPr>
  </w:style>
  <w:style w:type="paragraph" w:styleId="Otevilenseznam2">
    <w:name w:val="List Number 2"/>
    <w:basedOn w:val="Navaden0"/>
    <w:uiPriority w:val="99"/>
    <w:unhideWhenUsed/>
    <w:rsid w:val="005A6A75"/>
    <w:pPr>
      <w:numPr>
        <w:ilvl w:val="1"/>
        <w:numId w:val="11"/>
      </w:numPr>
      <w:tabs>
        <w:tab w:val="left" w:pos="1531"/>
      </w:tabs>
      <w:spacing w:after="0" w:line="240" w:lineRule="auto"/>
      <w:contextualSpacing/>
    </w:pPr>
    <w:rPr>
      <w:rFonts w:ascii="Times New Roman" w:eastAsia="Times New Roman" w:hAnsi="Times New Roman" w:cs="Times New Roman"/>
      <w:i/>
      <w:spacing w:val="-5"/>
      <w:sz w:val="24"/>
      <w:szCs w:val="20"/>
      <w:lang w:eastAsia="sl-SI"/>
    </w:rPr>
  </w:style>
  <w:style w:type="paragraph" w:styleId="Otevilenseznam3">
    <w:name w:val="List Number 3"/>
    <w:basedOn w:val="Navaden0"/>
    <w:uiPriority w:val="99"/>
    <w:unhideWhenUsed/>
    <w:rsid w:val="005A6A75"/>
    <w:pPr>
      <w:numPr>
        <w:ilvl w:val="2"/>
        <w:numId w:val="11"/>
      </w:numPr>
      <w:spacing w:after="0" w:line="240" w:lineRule="auto"/>
      <w:contextualSpacing/>
    </w:pPr>
    <w:rPr>
      <w:rFonts w:ascii="Arial" w:eastAsia="Times New Roman" w:hAnsi="Arial" w:cs="Times New Roman"/>
      <w:spacing w:val="-5"/>
      <w:sz w:val="20"/>
      <w:szCs w:val="20"/>
      <w:lang w:eastAsia="sl-SI"/>
    </w:rPr>
  </w:style>
  <w:style w:type="paragraph" w:styleId="Oznaenseznam">
    <w:name w:val="List Bullet"/>
    <w:basedOn w:val="Navaden0"/>
    <w:uiPriority w:val="99"/>
    <w:rsid w:val="005A6A75"/>
    <w:pPr>
      <w:numPr>
        <w:numId w:val="12"/>
      </w:numPr>
      <w:spacing w:after="0" w:line="240" w:lineRule="auto"/>
    </w:pPr>
    <w:rPr>
      <w:rFonts w:ascii="Times New Roman" w:eastAsia="Times New Roman" w:hAnsi="Times New Roman" w:cs="Times New Roman"/>
      <w:i/>
      <w:sz w:val="24"/>
      <w:szCs w:val="24"/>
      <w:lang w:eastAsia="sl-SI"/>
    </w:rPr>
  </w:style>
  <w:style w:type="paragraph" w:styleId="Telobesedila">
    <w:name w:val="Body Text"/>
    <w:basedOn w:val="Navaden0"/>
    <w:link w:val="TelobesedilaZnak"/>
    <w:uiPriority w:val="99"/>
    <w:semiHidden/>
    <w:unhideWhenUsed/>
    <w:rsid w:val="005A6A75"/>
    <w:pPr>
      <w:widowControl w:val="0"/>
      <w:spacing w:before="120" w:after="120" w:line="240" w:lineRule="auto"/>
      <w:contextualSpacing/>
      <w:jc w:val="both"/>
    </w:pPr>
    <w:rPr>
      <w:rFonts w:ascii="Arial" w:hAnsi="Arial"/>
      <w:sz w:val="24"/>
    </w:rPr>
  </w:style>
  <w:style w:type="character" w:customStyle="1" w:styleId="TelobesedilaZnak">
    <w:name w:val="Telo besedila Znak"/>
    <w:basedOn w:val="Privzetapisavaodstavka"/>
    <w:link w:val="Telobesedila"/>
    <w:uiPriority w:val="99"/>
    <w:semiHidden/>
    <w:rsid w:val="005A6A75"/>
    <w:rPr>
      <w:rFonts w:ascii="Arial" w:hAnsi="Arial"/>
      <w:sz w:val="24"/>
    </w:rPr>
  </w:style>
  <w:style w:type="paragraph" w:styleId="Telobesedila3">
    <w:name w:val="Body Text 3"/>
    <w:basedOn w:val="Navaden0"/>
    <w:link w:val="Telobesedila3Znak"/>
    <w:uiPriority w:val="99"/>
    <w:semiHidden/>
    <w:unhideWhenUsed/>
    <w:rsid w:val="005A6A75"/>
    <w:pPr>
      <w:widowControl w:val="0"/>
      <w:spacing w:before="120" w:after="120" w:line="240" w:lineRule="auto"/>
      <w:contextualSpacing/>
      <w:jc w:val="both"/>
    </w:pPr>
    <w:rPr>
      <w:rFonts w:ascii="Arial" w:hAnsi="Arial"/>
      <w:sz w:val="16"/>
      <w:szCs w:val="16"/>
    </w:rPr>
  </w:style>
  <w:style w:type="character" w:customStyle="1" w:styleId="Telobesedila3Znak">
    <w:name w:val="Telo besedila 3 Znak"/>
    <w:basedOn w:val="Privzetapisavaodstavka"/>
    <w:link w:val="Telobesedila3"/>
    <w:uiPriority w:val="99"/>
    <w:semiHidden/>
    <w:rsid w:val="005A6A75"/>
    <w:rPr>
      <w:rFonts w:ascii="Arial" w:hAnsi="Arial"/>
      <w:sz w:val="16"/>
      <w:szCs w:val="16"/>
    </w:rPr>
  </w:style>
  <w:style w:type="paragraph" w:styleId="Seznam4">
    <w:name w:val="List 4"/>
    <w:basedOn w:val="Navaden0"/>
    <w:uiPriority w:val="99"/>
    <w:semiHidden/>
    <w:unhideWhenUsed/>
    <w:rsid w:val="005A6A75"/>
    <w:pPr>
      <w:widowControl w:val="0"/>
      <w:spacing w:before="120" w:after="120" w:line="240" w:lineRule="auto"/>
      <w:ind w:left="1132" w:hanging="283"/>
      <w:contextualSpacing/>
      <w:jc w:val="both"/>
    </w:pPr>
    <w:rPr>
      <w:rFonts w:ascii="Arial" w:hAnsi="Arial"/>
      <w:sz w:val="24"/>
    </w:rPr>
  </w:style>
  <w:style w:type="paragraph" w:customStyle="1" w:styleId="Telobesedila21">
    <w:name w:val="Telo besedila 21"/>
    <w:basedOn w:val="Navaden0"/>
    <w:rsid w:val="005A6A75"/>
    <w:pPr>
      <w:suppressAutoHyphens/>
      <w:spacing w:after="0" w:line="240" w:lineRule="auto"/>
      <w:jc w:val="both"/>
    </w:pPr>
    <w:rPr>
      <w:rFonts w:ascii="Times New Roman" w:eastAsia="Times New Roman" w:hAnsi="Times New Roman" w:cs="Times New Roman"/>
      <w:szCs w:val="20"/>
      <w:lang w:eastAsia="ar-SA"/>
    </w:rPr>
  </w:style>
  <w:style w:type="paragraph" w:styleId="Naslov">
    <w:name w:val="Title"/>
    <w:basedOn w:val="Navaden0"/>
    <w:link w:val="NaslovZnak"/>
    <w:qFormat/>
    <w:rsid w:val="005A6A75"/>
    <w:pPr>
      <w:spacing w:after="0" w:line="240" w:lineRule="auto"/>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5A6A75"/>
    <w:rPr>
      <w:rFonts w:ascii="Times New Roman" w:eastAsia="Times New Roman" w:hAnsi="Times New Roman" w:cs="Times New Roman"/>
      <w:b/>
      <w:sz w:val="24"/>
      <w:szCs w:val="20"/>
      <w:lang w:eastAsia="sl-SI"/>
    </w:rPr>
  </w:style>
  <w:style w:type="paragraph" w:customStyle="1" w:styleId="Apoevno">
    <w:name w:val="A poševno"/>
    <w:basedOn w:val="Navaden0"/>
    <w:rsid w:val="005A6A75"/>
    <w:pPr>
      <w:widowControl w:val="0"/>
      <w:numPr>
        <w:numId w:val="14"/>
      </w:numPr>
      <w:tabs>
        <w:tab w:val="left" w:pos="1985"/>
        <w:tab w:val="right" w:pos="8789"/>
      </w:tabs>
      <w:adjustRightInd w:val="0"/>
      <w:spacing w:before="120" w:after="120" w:line="240" w:lineRule="auto"/>
      <w:jc w:val="both"/>
      <w:textAlignment w:val="baseline"/>
    </w:pPr>
    <w:rPr>
      <w:rFonts w:ascii="Calibri" w:eastAsia="Times New Roman" w:hAnsi="Calibri" w:cs="Times New Roman"/>
      <w:i/>
      <w:iCs/>
      <w:sz w:val="20"/>
      <w:szCs w:val="20"/>
    </w:rPr>
  </w:style>
  <w:style w:type="paragraph" w:styleId="Kazalovsebine8">
    <w:name w:val="toc 8"/>
    <w:basedOn w:val="Navaden0"/>
    <w:next w:val="Navaden0"/>
    <w:autoRedefine/>
    <w:uiPriority w:val="39"/>
    <w:unhideWhenUsed/>
    <w:rsid w:val="005A6A75"/>
    <w:pPr>
      <w:spacing w:after="100"/>
      <w:ind w:left="1540"/>
    </w:pPr>
    <w:rPr>
      <w:rFonts w:eastAsiaTheme="minorEastAsia"/>
      <w:lang w:eastAsia="sl-SI"/>
    </w:rPr>
  </w:style>
  <w:style w:type="paragraph" w:styleId="Kazalovsebine9">
    <w:name w:val="toc 9"/>
    <w:basedOn w:val="Navaden0"/>
    <w:next w:val="Navaden0"/>
    <w:autoRedefine/>
    <w:uiPriority w:val="39"/>
    <w:unhideWhenUsed/>
    <w:rsid w:val="005A6A75"/>
    <w:pPr>
      <w:spacing w:after="100"/>
      <w:ind w:left="1760"/>
    </w:pPr>
    <w:rPr>
      <w:rFonts w:eastAsiaTheme="minorEastAsia"/>
      <w:lang w:eastAsia="sl-SI"/>
    </w:rPr>
  </w:style>
  <w:style w:type="character" w:styleId="SledenaHiperpovezava">
    <w:name w:val="FollowedHyperlink"/>
    <w:basedOn w:val="Privzetapisavaodstavka"/>
    <w:uiPriority w:val="99"/>
    <w:semiHidden/>
    <w:unhideWhenUsed/>
    <w:rsid w:val="005A6A75"/>
    <w:rPr>
      <w:color w:val="954F72" w:themeColor="followedHyperlink"/>
      <w:u w:val="single"/>
    </w:rPr>
  </w:style>
  <w:style w:type="paragraph" w:styleId="Napis">
    <w:name w:val="caption"/>
    <w:basedOn w:val="Navaden0"/>
    <w:next w:val="Navaden0"/>
    <w:uiPriority w:val="35"/>
    <w:semiHidden/>
    <w:unhideWhenUsed/>
    <w:qFormat/>
    <w:rsid w:val="005A6A75"/>
    <w:pPr>
      <w:widowControl w:val="0"/>
      <w:spacing w:after="200" w:line="240" w:lineRule="auto"/>
      <w:contextualSpacing/>
      <w:jc w:val="both"/>
    </w:pPr>
    <w:rPr>
      <w:rFonts w:ascii="Arial" w:hAnsi="Arial"/>
      <w:i/>
      <w:iCs/>
      <w:color w:val="44546A" w:themeColor="text2"/>
      <w:sz w:val="18"/>
      <w:szCs w:val="18"/>
    </w:rPr>
  </w:style>
  <w:style w:type="paragraph" w:customStyle="1" w:styleId="odstavek">
    <w:name w:val="odstavek"/>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A6A75"/>
    <w:rPr>
      <w:b/>
      <w:bCs/>
    </w:rPr>
  </w:style>
  <w:style w:type="character" w:customStyle="1" w:styleId="Nerazreenaomemba1">
    <w:name w:val="Nerazrešena omemba1"/>
    <w:basedOn w:val="Privzetapisavaodstavka"/>
    <w:uiPriority w:val="99"/>
    <w:semiHidden/>
    <w:unhideWhenUsed/>
    <w:rsid w:val="005A6A75"/>
    <w:rPr>
      <w:color w:val="605E5C"/>
      <w:shd w:val="clear" w:color="auto" w:fill="E1DFDD"/>
    </w:rPr>
  </w:style>
  <w:style w:type="paragraph" w:styleId="Sprotnaopomba-besedilo">
    <w:name w:val="footnote text"/>
    <w:basedOn w:val="Navaden0"/>
    <w:link w:val="Sprotnaopomba-besediloZnak"/>
    <w:uiPriority w:val="99"/>
    <w:semiHidden/>
    <w:unhideWhenUsed/>
    <w:rsid w:val="005A6A75"/>
    <w:pPr>
      <w:widowControl w:val="0"/>
      <w:spacing w:after="0" w:line="240" w:lineRule="auto"/>
      <w:contextualSpacing/>
      <w:jc w:val="both"/>
    </w:pPr>
    <w:rPr>
      <w:rFonts w:ascii="Arial" w:hAnsi="Arial"/>
      <w:sz w:val="20"/>
      <w:szCs w:val="20"/>
    </w:rPr>
  </w:style>
  <w:style w:type="character" w:customStyle="1" w:styleId="Sprotnaopomba-besediloZnak">
    <w:name w:val="Sprotna opomba - besedilo Znak"/>
    <w:basedOn w:val="Privzetapisavaodstavka"/>
    <w:link w:val="Sprotnaopomba-besedilo"/>
    <w:uiPriority w:val="99"/>
    <w:semiHidden/>
    <w:rsid w:val="005A6A75"/>
    <w:rPr>
      <w:rFonts w:ascii="Arial" w:hAnsi="Arial"/>
      <w:sz w:val="20"/>
      <w:szCs w:val="20"/>
    </w:rPr>
  </w:style>
  <w:style w:type="character" w:styleId="Sprotnaopomba-sklic">
    <w:name w:val="footnote reference"/>
    <w:basedOn w:val="Privzetapisavaodstavka"/>
    <w:uiPriority w:val="99"/>
    <w:semiHidden/>
    <w:unhideWhenUsed/>
    <w:rsid w:val="005A6A75"/>
    <w:rPr>
      <w:vertAlign w:val="superscript"/>
    </w:rPr>
  </w:style>
  <w:style w:type="character" w:styleId="Nerazreenaomemba">
    <w:name w:val="Unresolved Mention"/>
    <w:basedOn w:val="Privzetapisavaodstavka"/>
    <w:uiPriority w:val="99"/>
    <w:semiHidden/>
    <w:unhideWhenUsed/>
    <w:rsid w:val="005A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4676</Words>
  <Characters>26655</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Resnik</dc:creator>
  <cp:keywords/>
  <dc:description/>
  <cp:lastModifiedBy>Janja Švarc</cp:lastModifiedBy>
  <cp:revision>16</cp:revision>
  <cp:lastPrinted>2021-12-16T08:30:00Z</cp:lastPrinted>
  <dcterms:created xsi:type="dcterms:W3CDTF">2021-12-17T13:14:00Z</dcterms:created>
  <dcterms:modified xsi:type="dcterms:W3CDTF">2021-12-17T13:50:00Z</dcterms:modified>
</cp:coreProperties>
</file>